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92" w:rsidRPr="00203FFD" w:rsidRDefault="00986BF5" w:rsidP="00986BF5">
      <w:pPr>
        <w:spacing w:after="0"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48789" cy="1448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ГЭУ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71" cy="14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-145415</wp:posOffset>
            </wp:positionV>
            <wp:extent cx="2298700" cy="1764665"/>
            <wp:effectExtent l="0" t="0" r="0" b="0"/>
            <wp:wrapTight wrapText="bothSides">
              <wp:wrapPolygon edited="0">
                <wp:start x="0" y="0"/>
                <wp:lineTo x="0" y="21452"/>
                <wp:lineTo x="21481" y="21452"/>
                <wp:lineTo x="2148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FFD">
        <w:rPr>
          <w:rFonts w:ascii="Times New Roman" w:hAnsi="Times New Roman"/>
          <w:b/>
          <w:sz w:val="28"/>
          <w:szCs w:val="28"/>
        </w:rPr>
        <w:t>ПОЛОЖЕНИЕ</w:t>
      </w:r>
    </w:p>
    <w:p w:rsidR="00203FFD" w:rsidRPr="00203FFD" w:rsidRDefault="00203FFD" w:rsidP="00203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FFD">
        <w:rPr>
          <w:rFonts w:ascii="Times New Roman" w:hAnsi="Times New Roman"/>
          <w:b/>
          <w:sz w:val="28"/>
          <w:szCs w:val="28"/>
        </w:rPr>
        <w:t>о проведении конкурса переводчиков научно-технической литературы по электроэнергетической и электротехнической тематикам Молодежной секции РНК СИГРЭ</w:t>
      </w:r>
    </w:p>
    <w:p w:rsidR="00203FFD" w:rsidRPr="00203FFD" w:rsidRDefault="00203FFD" w:rsidP="00203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 xml:space="preserve">В соответствии с Планом мероприятий Молодежной секции РНК СИГРЭ на 2012-2013 учебный год в </w:t>
      </w:r>
      <w:r w:rsidRPr="006C3366">
        <w:rPr>
          <w:rFonts w:ascii="Times New Roman" w:hAnsi="Times New Roman"/>
          <w:sz w:val="28"/>
          <w:szCs w:val="28"/>
        </w:rPr>
        <w:t xml:space="preserve">период с </w:t>
      </w:r>
      <w:r w:rsidR="006C3366" w:rsidRPr="006C3366">
        <w:rPr>
          <w:rFonts w:ascii="Times New Roman" w:hAnsi="Times New Roman"/>
          <w:sz w:val="28"/>
          <w:szCs w:val="28"/>
        </w:rPr>
        <w:t>1</w:t>
      </w:r>
      <w:r w:rsidR="000D2712">
        <w:rPr>
          <w:rFonts w:ascii="Times New Roman" w:hAnsi="Times New Roman"/>
          <w:sz w:val="28"/>
          <w:szCs w:val="28"/>
        </w:rPr>
        <w:t>5</w:t>
      </w:r>
      <w:r w:rsidRPr="006C3366">
        <w:rPr>
          <w:rFonts w:ascii="Times New Roman" w:hAnsi="Times New Roman"/>
          <w:sz w:val="28"/>
          <w:szCs w:val="28"/>
        </w:rPr>
        <w:t xml:space="preserve"> </w:t>
      </w:r>
      <w:r w:rsidR="006C3366" w:rsidRPr="006C3366">
        <w:rPr>
          <w:rFonts w:ascii="Times New Roman" w:hAnsi="Times New Roman"/>
          <w:sz w:val="28"/>
          <w:szCs w:val="28"/>
        </w:rPr>
        <w:t>февраля</w:t>
      </w:r>
      <w:r w:rsidRPr="006C3366">
        <w:rPr>
          <w:rFonts w:ascii="Times New Roman" w:hAnsi="Times New Roman"/>
          <w:sz w:val="28"/>
          <w:szCs w:val="28"/>
        </w:rPr>
        <w:t xml:space="preserve"> по </w:t>
      </w:r>
      <w:r w:rsidR="006C3366" w:rsidRPr="006C3366">
        <w:rPr>
          <w:rFonts w:ascii="Times New Roman" w:hAnsi="Times New Roman"/>
          <w:sz w:val="28"/>
          <w:szCs w:val="28"/>
        </w:rPr>
        <w:t>26</w:t>
      </w:r>
      <w:r w:rsidRPr="006C3366">
        <w:rPr>
          <w:rFonts w:ascii="Times New Roman" w:hAnsi="Times New Roman"/>
          <w:sz w:val="28"/>
          <w:szCs w:val="28"/>
        </w:rPr>
        <w:t xml:space="preserve"> </w:t>
      </w:r>
      <w:r w:rsidR="006C3366" w:rsidRPr="006C3366">
        <w:rPr>
          <w:rFonts w:ascii="Times New Roman" w:hAnsi="Times New Roman"/>
          <w:sz w:val="28"/>
          <w:szCs w:val="28"/>
        </w:rPr>
        <w:t>марта</w:t>
      </w:r>
      <w:r w:rsidRPr="006C3366">
        <w:rPr>
          <w:rFonts w:ascii="Times New Roman" w:hAnsi="Times New Roman"/>
          <w:sz w:val="28"/>
          <w:szCs w:val="28"/>
        </w:rPr>
        <w:t>2013</w:t>
      </w:r>
      <w:r w:rsidRPr="00203FF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И</w:t>
      </w:r>
      <w:r w:rsidRPr="00203FFD">
        <w:rPr>
          <w:rFonts w:ascii="Times New Roman" w:hAnsi="Times New Roman"/>
          <w:sz w:val="28"/>
          <w:szCs w:val="28"/>
        </w:rPr>
        <w:t>ГЭУ проводится конкурс переводчиков научно-технической литературы по электроэнергетической и электротехнической тематике (английский язык) (далее – Конкурс).</w:t>
      </w:r>
    </w:p>
    <w:p w:rsidR="00203FFD" w:rsidRDefault="00203FFD" w:rsidP="00203F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 xml:space="preserve">Участниками Конкурса могут быть студенты, обучающиеся на дневных отделениях по программе подготовки бакалавров/специалистов (инженеров)/магистров </w:t>
      </w:r>
      <w:r w:rsidR="006C467A">
        <w:rPr>
          <w:rFonts w:ascii="Times New Roman" w:hAnsi="Times New Roman"/>
          <w:sz w:val="28"/>
          <w:szCs w:val="28"/>
        </w:rPr>
        <w:t xml:space="preserve">(аспирантов) </w:t>
      </w:r>
      <w:r w:rsidRPr="00203FFD">
        <w:rPr>
          <w:rFonts w:ascii="Times New Roman" w:hAnsi="Times New Roman"/>
          <w:sz w:val="28"/>
          <w:szCs w:val="28"/>
        </w:rPr>
        <w:t>по электроэнергетическим и электротехническим профилям/специальностям/направлениям в ФГБОУ ВПО «</w:t>
      </w:r>
      <w:r>
        <w:rPr>
          <w:rFonts w:ascii="Times New Roman" w:hAnsi="Times New Roman"/>
          <w:sz w:val="28"/>
          <w:szCs w:val="28"/>
        </w:rPr>
        <w:t>Ивановский</w:t>
      </w:r>
      <w:r w:rsidRPr="00203FFD">
        <w:rPr>
          <w:rFonts w:ascii="Times New Roman" w:hAnsi="Times New Roman"/>
          <w:sz w:val="28"/>
          <w:szCs w:val="28"/>
        </w:rPr>
        <w:t xml:space="preserve"> государственный энергетический университет</w:t>
      </w:r>
      <w:r>
        <w:rPr>
          <w:rFonts w:ascii="Times New Roman" w:hAnsi="Times New Roman"/>
          <w:sz w:val="28"/>
          <w:szCs w:val="28"/>
        </w:rPr>
        <w:t xml:space="preserve"> имени В.И. Ленина</w:t>
      </w:r>
      <w:r w:rsidRPr="00203FF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203FFD">
        <w:rPr>
          <w:rFonts w:ascii="Times New Roman" w:hAnsi="Times New Roman"/>
          <w:sz w:val="28"/>
          <w:szCs w:val="28"/>
        </w:rPr>
        <w:t>для</w:t>
      </w:r>
      <w:proofErr w:type="gramEnd"/>
      <w:r w:rsidRPr="00203FFD">
        <w:rPr>
          <w:rFonts w:ascii="Times New Roman" w:hAnsi="Times New Roman"/>
          <w:sz w:val="28"/>
          <w:szCs w:val="28"/>
        </w:rPr>
        <w:t xml:space="preserve"> которых английский язык не является родным.</w:t>
      </w:r>
    </w:p>
    <w:p w:rsidR="00C4584F" w:rsidRDefault="00203FFD" w:rsidP="00203F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>Для участия в Конкурсе необходимо заполнить заявку на участ</w:t>
      </w:r>
      <w:r>
        <w:rPr>
          <w:rFonts w:ascii="Times New Roman" w:hAnsi="Times New Roman"/>
          <w:sz w:val="28"/>
          <w:szCs w:val="28"/>
        </w:rPr>
        <w:t>ие, в оригинальном виде сдать её</w:t>
      </w:r>
      <w:r w:rsidRPr="00203FF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203FFD">
        <w:rPr>
          <w:rFonts w:ascii="Times New Roman" w:hAnsi="Times New Roman"/>
          <w:sz w:val="28"/>
          <w:szCs w:val="28"/>
        </w:rPr>
        <w:t xml:space="preserve"> НИРС</w:t>
      </w:r>
      <w:r>
        <w:rPr>
          <w:rFonts w:ascii="Times New Roman" w:hAnsi="Times New Roman"/>
          <w:sz w:val="28"/>
          <w:szCs w:val="28"/>
        </w:rPr>
        <w:t xml:space="preserve"> и ТМ</w:t>
      </w:r>
      <w:r w:rsidRPr="00203FFD">
        <w:rPr>
          <w:rFonts w:ascii="Times New Roman" w:hAnsi="Times New Roman"/>
          <w:sz w:val="28"/>
          <w:szCs w:val="28"/>
        </w:rPr>
        <w:t xml:space="preserve"> и в </w:t>
      </w:r>
      <w:r>
        <w:rPr>
          <w:rFonts w:ascii="Times New Roman" w:hAnsi="Times New Roman"/>
          <w:sz w:val="28"/>
          <w:szCs w:val="28"/>
        </w:rPr>
        <w:t>сканированном</w:t>
      </w:r>
      <w:r w:rsidRPr="00203FFD">
        <w:rPr>
          <w:rFonts w:ascii="Times New Roman" w:hAnsi="Times New Roman"/>
          <w:sz w:val="28"/>
          <w:szCs w:val="28"/>
        </w:rPr>
        <w:t xml:space="preserve"> виде прислать руководителю Молодежной секции РНК СИГРЭ в ИГЭУ Макарову Аркадию Владиславовичу в течение установленного срока</w:t>
      </w:r>
      <w:r w:rsidR="00C4584F">
        <w:rPr>
          <w:rFonts w:ascii="Times New Roman" w:hAnsi="Times New Roman"/>
          <w:sz w:val="28"/>
          <w:szCs w:val="28"/>
        </w:rPr>
        <w:t xml:space="preserve">. </w:t>
      </w:r>
      <w:r w:rsidRPr="00203FFD">
        <w:rPr>
          <w:rFonts w:ascii="Times New Roman" w:hAnsi="Times New Roman"/>
          <w:sz w:val="28"/>
          <w:szCs w:val="28"/>
        </w:rPr>
        <w:t xml:space="preserve">Контактные данные руководителя Молодежной секции РНК СИГРЭ: начальник управления НИРС и ТМ, </w:t>
      </w:r>
      <w:r w:rsidR="006C467A">
        <w:rPr>
          <w:rFonts w:ascii="Times New Roman" w:hAnsi="Times New Roman"/>
          <w:sz w:val="28"/>
          <w:szCs w:val="28"/>
        </w:rPr>
        <w:t>ауд. В-228.</w:t>
      </w:r>
    </w:p>
    <w:p w:rsidR="00C4584F" w:rsidRDefault="00203FFD" w:rsidP="00C458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>тел</w:t>
      </w:r>
      <w:r w:rsidRPr="00C4584F">
        <w:rPr>
          <w:rFonts w:ascii="Times New Roman" w:hAnsi="Times New Roman"/>
          <w:sz w:val="28"/>
          <w:szCs w:val="28"/>
          <w:lang w:val="en-US"/>
        </w:rPr>
        <w:t xml:space="preserve">. 8(4932)269945, +79206714537, </w:t>
      </w:r>
    </w:p>
    <w:p w:rsidR="00203FFD" w:rsidRPr="006C467A" w:rsidRDefault="00203FFD" w:rsidP="00C458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4584F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="006C467A" w:rsidRPr="009F641A">
          <w:rPr>
            <w:rStyle w:val="a5"/>
            <w:rFonts w:ascii="Times New Roman" w:hAnsi="Times New Roman"/>
            <w:sz w:val="28"/>
            <w:szCs w:val="28"/>
            <w:lang w:val="en-US"/>
          </w:rPr>
          <w:t>cigre@ispu.ru</w:t>
        </w:r>
      </w:hyperlink>
    </w:p>
    <w:p w:rsidR="00C4584F" w:rsidRDefault="00C4584F" w:rsidP="00C4584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84F">
        <w:rPr>
          <w:rFonts w:ascii="Times New Roman" w:hAnsi="Times New Roman"/>
          <w:sz w:val="28"/>
          <w:szCs w:val="28"/>
        </w:rPr>
        <w:t>Конкурс проводится в следующие сроки:</w:t>
      </w:r>
    </w:p>
    <w:p w:rsidR="00C4584F" w:rsidRDefault="00C4584F" w:rsidP="00C458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4584F" w:rsidRPr="00F71DB9">
        <w:tc>
          <w:tcPr>
            <w:tcW w:w="675" w:type="dxa"/>
            <w:vMerge w:val="restart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C4584F" w:rsidRPr="00F71DB9">
        <w:tc>
          <w:tcPr>
            <w:tcW w:w="675" w:type="dxa"/>
            <w:vMerge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Организационная часть конкурса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момента публикации Извещения о проведении Конкурса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4584F" w:rsidRPr="008D2114" w:rsidRDefault="008D2114" w:rsidP="006C4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9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C46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февраля 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C4584F" w:rsidRPr="00F71DB9" w:rsidRDefault="002765CB" w:rsidP="006C46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C467A">
              <w:rPr>
                <w:rFonts w:ascii="Times New Roman" w:hAnsi="Times New Roman"/>
                <w:sz w:val="24"/>
                <w:szCs w:val="24"/>
              </w:rPr>
              <w:t>8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февраля 2013г.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По 18.00</w:t>
            </w:r>
          </w:p>
          <w:p w:rsidR="00C4584F" w:rsidRPr="00F71DB9" w:rsidRDefault="002765CB" w:rsidP="006C46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C467A">
              <w:rPr>
                <w:rFonts w:ascii="Times New Roman" w:hAnsi="Times New Roman"/>
                <w:sz w:val="24"/>
                <w:szCs w:val="24"/>
              </w:rPr>
              <w:t>8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февраля 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Публикация решения о допуске к участию в Конкурсе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C4584F" w:rsidRPr="00F71DB9" w:rsidRDefault="006C467A" w:rsidP="006C46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1марта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Выдача Участникам Конкурса материалов для перевода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28</w:t>
            </w:r>
            <w:r w:rsidR="002765C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01</w:t>
            </w:r>
            <w:r w:rsidR="002765CB" w:rsidRPr="00F71D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Заочный тур проведения Конкурса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Подготовка и оформление переводов и презентаций Участниками Конкурса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18.00</w:t>
            </w:r>
          </w:p>
          <w:p w:rsidR="00C4584F" w:rsidRPr="00F71DB9" w:rsidRDefault="00E032DE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0</w:t>
            </w:r>
            <w:r w:rsidR="0018608D" w:rsidRPr="00F71DB9">
              <w:rPr>
                <w:rFonts w:ascii="Times New Roman" w:hAnsi="Times New Roman"/>
                <w:sz w:val="24"/>
                <w:szCs w:val="24"/>
              </w:rPr>
              <w:t>1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14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Прием готовых переводов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14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15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Проверка готовых переводов Преподавателями иностранных языков 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ГЭУ и Экспертами от СИГРЭ по 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ГЭУ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16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20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71DB9">
              <w:rPr>
                <w:rFonts w:ascii="Times New Roman" w:hAnsi="Times New Roman"/>
                <w:sz w:val="24"/>
                <w:szCs w:val="24"/>
              </w:rPr>
              <w:t>рейтинг-листа</w:t>
            </w:r>
            <w:proofErr w:type="gramEnd"/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Участников Конкурса и его публикация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C4584F" w:rsidRPr="00F71DB9" w:rsidRDefault="0018608D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21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C4584F" w:rsidRPr="00F71DB9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C4584F" w:rsidRPr="00F71DB9" w:rsidRDefault="00C4584F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Очный тур проведения Конкурса</w:t>
            </w:r>
          </w:p>
        </w:tc>
      </w:tr>
      <w:tr w:rsidR="00C4584F" w:rsidRPr="00F71DB9">
        <w:tc>
          <w:tcPr>
            <w:tcW w:w="675" w:type="dxa"/>
            <w:shd w:val="clear" w:color="auto" w:fill="auto"/>
          </w:tcPr>
          <w:p w:rsidR="00C4584F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C4584F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b/>
                <w:sz w:val="24"/>
                <w:szCs w:val="24"/>
              </w:rPr>
              <w:t>Первый тур.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Выступление с презентацией переводов участников Конкурса перед конкурсной комиссией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C4584F" w:rsidRPr="00F71DB9" w:rsidRDefault="00CF694A" w:rsidP="006C46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 w:rsidR="006C467A">
              <w:rPr>
                <w:rFonts w:ascii="Times New Roman" w:hAnsi="Times New Roman"/>
                <w:sz w:val="24"/>
                <w:szCs w:val="24"/>
              </w:rPr>
              <w:t>6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13.00</w:t>
            </w:r>
          </w:p>
          <w:p w:rsidR="00C4584F" w:rsidRPr="00F71DB9" w:rsidRDefault="00CF694A" w:rsidP="006C46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</w:t>
            </w:r>
            <w:r w:rsidR="006C467A">
              <w:rPr>
                <w:rFonts w:ascii="Times New Roman" w:hAnsi="Times New Roman"/>
                <w:sz w:val="24"/>
                <w:szCs w:val="24"/>
              </w:rPr>
              <w:t>6</w:t>
            </w:r>
            <w:r w:rsidR="00DA7035" w:rsidRPr="00F71DB9">
              <w:rPr>
                <w:rFonts w:ascii="Times New Roman" w:hAnsi="Times New Roman"/>
                <w:sz w:val="24"/>
                <w:szCs w:val="24"/>
              </w:rPr>
              <w:t xml:space="preserve"> марта 2013г.</w:t>
            </w:r>
          </w:p>
        </w:tc>
      </w:tr>
      <w:tr w:rsidR="00DA7035" w:rsidRPr="00F71DB9">
        <w:tc>
          <w:tcPr>
            <w:tcW w:w="675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Оценка презентаций и внесение оценок в итоговый протокол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С 13.00</w:t>
            </w:r>
          </w:p>
          <w:p w:rsidR="00DA7035" w:rsidRPr="00CF694A" w:rsidRDefault="00CF694A" w:rsidP="006C467A">
            <w:pPr>
              <w:pStyle w:val="Default"/>
              <w:jc w:val="center"/>
            </w:pPr>
            <w:r w:rsidRPr="00CF694A">
              <w:t>2</w:t>
            </w:r>
            <w:r w:rsidR="006C467A">
              <w:t>6</w:t>
            </w:r>
            <w:r w:rsidR="00DA7035"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По 14.00</w:t>
            </w:r>
          </w:p>
          <w:p w:rsidR="00DA7035" w:rsidRPr="00CF694A" w:rsidRDefault="00CF694A" w:rsidP="006C467A">
            <w:pPr>
              <w:pStyle w:val="Default"/>
              <w:jc w:val="center"/>
            </w:pPr>
            <w:r w:rsidRPr="00CF694A">
              <w:t>2</w:t>
            </w:r>
            <w:r w:rsidR="006C467A">
              <w:t>6</w:t>
            </w:r>
            <w:r w:rsidR="00DA7035" w:rsidRPr="00CF694A">
              <w:t xml:space="preserve"> марта 2013г.</w:t>
            </w:r>
          </w:p>
        </w:tc>
      </w:tr>
      <w:tr w:rsidR="00DA7035" w:rsidRPr="00F71DB9">
        <w:tc>
          <w:tcPr>
            <w:tcW w:w="675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shd w:val="clear" w:color="auto" w:fill="auto"/>
          </w:tcPr>
          <w:p w:rsidR="00DA7035" w:rsidRPr="00CF694A" w:rsidRDefault="00DA7035" w:rsidP="00F71DB9">
            <w:pPr>
              <w:pStyle w:val="Default"/>
              <w:jc w:val="both"/>
            </w:pPr>
            <w:r w:rsidRPr="00F71DB9">
              <w:rPr>
                <w:b/>
                <w:bCs/>
              </w:rPr>
              <w:t xml:space="preserve">Второй тур. </w:t>
            </w:r>
            <w:r w:rsidRPr="00CF694A">
              <w:t>Проведение с участниками Конкурса аудиторного перевода единого научно-технического материала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С 14.00</w:t>
            </w:r>
          </w:p>
          <w:p w:rsidR="00DA7035" w:rsidRPr="00CF694A" w:rsidRDefault="00CF694A" w:rsidP="006C467A">
            <w:pPr>
              <w:pStyle w:val="Default"/>
              <w:jc w:val="center"/>
            </w:pPr>
            <w:r w:rsidRPr="00CF694A">
              <w:t>2</w:t>
            </w:r>
            <w:r w:rsidR="006C467A">
              <w:t>6</w:t>
            </w:r>
            <w:r w:rsidR="00DA7035"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По 16.00</w:t>
            </w:r>
          </w:p>
          <w:p w:rsidR="00DA7035" w:rsidRPr="00CF694A" w:rsidRDefault="00CF694A" w:rsidP="006C467A">
            <w:pPr>
              <w:pStyle w:val="Default"/>
              <w:jc w:val="center"/>
            </w:pPr>
            <w:r w:rsidRPr="00CF694A">
              <w:t>2</w:t>
            </w:r>
            <w:r w:rsidR="006C467A">
              <w:t>6</w:t>
            </w:r>
            <w:r w:rsidR="00DA7035" w:rsidRPr="00CF694A">
              <w:t xml:space="preserve"> марта 2013г.</w:t>
            </w:r>
          </w:p>
        </w:tc>
      </w:tr>
      <w:tr w:rsidR="00DA7035" w:rsidRPr="00F71DB9">
        <w:tc>
          <w:tcPr>
            <w:tcW w:w="675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shd w:val="clear" w:color="auto" w:fill="auto"/>
          </w:tcPr>
          <w:p w:rsidR="00DA7035" w:rsidRPr="00CF694A" w:rsidRDefault="00DA7035" w:rsidP="00F71DB9">
            <w:pPr>
              <w:pStyle w:val="Default"/>
              <w:jc w:val="both"/>
            </w:pPr>
            <w:r w:rsidRPr="00CF694A">
              <w:t xml:space="preserve">Оценка переводов и внесение оценок в итоговый протокол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С 16.00</w:t>
            </w:r>
          </w:p>
          <w:p w:rsidR="00DA7035" w:rsidRPr="00CF694A" w:rsidRDefault="006C467A" w:rsidP="00F71DB9">
            <w:pPr>
              <w:pStyle w:val="Default"/>
              <w:jc w:val="center"/>
            </w:pPr>
            <w:r>
              <w:t>27</w:t>
            </w:r>
            <w:r w:rsidR="00DA7035" w:rsidRPr="00CF694A">
              <w:t xml:space="preserve"> марта 2013г.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По 17.00</w:t>
            </w:r>
          </w:p>
          <w:p w:rsidR="00DA7035" w:rsidRPr="00CF694A" w:rsidRDefault="00CF694A" w:rsidP="006C467A">
            <w:pPr>
              <w:pStyle w:val="Default"/>
              <w:jc w:val="center"/>
            </w:pPr>
            <w:r w:rsidRPr="00CF694A">
              <w:t>2</w:t>
            </w:r>
            <w:r w:rsidR="006C467A">
              <w:t>7</w:t>
            </w:r>
            <w:r w:rsidR="00DA7035" w:rsidRPr="00CF694A">
              <w:t xml:space="preserve"> марта 2013г.</w:t>
            </w:r>
          </w:p>
        </w:tc>
      </w:tr>
      <w:tr w:rsidR="00DA7035" w:rsidRPr="00F71DB9">
        <w:tc>
          <w:tcPr>
            <w:tcW w:w="675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  <w:shd w:val="clear" w:color="auto" w:fill="auto"/>
          </w:tcPr>
          <w:p w:rsidR="00DA7035" w:rsidRPr="00CF694A" w:rsidRDefault="00DA7035" w:rsidP="00F71DB9">
            <w:pPr>
              <w:pStyle w:val="Default"/>
              <w:jc w:val="both"/>
            </w:pPr>
            <w:r w:rsidRPr="00CF694A">
              <w:t>Публикация решения об итогах Конкурса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DA7035" w:rsidRPr="00CF694A" w:rsidRDefault="00DA7035" w:rsidP="00F71DB9">
            <w:pPr>
              <w:pStyle w:val="Default"/>
              <w:jc w:val="center"/>
            </w:pPr>
            <w:r w:rsidRPr="00CF694A">
              <w:t>2</w:t>
            </w:r>
            <w:r w:rsidR="006C467A">
              <w:t>9</w:t>
            </w:r>
            <w:r w:rsidRPr="00CF694A">
              <w:t xml:space="preserve"> марта</w:t>
            </w:r>
          </w:p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DA7035" w:rsidRPr="00F71DB9">
        <w:tc>
          <w:tcPr>
            <w:tcW w:w="675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DA7035" w:rsidRPr="00F71DB9" w:rsidRDefault="00DA7035" w:rsidP="00F71D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Дата, место и время награждения определяются ректоратом </w:t>
            </w:r>
            <w:r w:rsidR="00CF694A" w:rsidRPr="00F71DB9">
              <w:rPr>
                <w:rFonts w:ascii="Times New Roman" w:hAnsi="Times New Roman"/>
                <w:sz w:val="24"/>
                <w:szCs w:val="24"/>
              </w:rPr>
              <w:t>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ГЭУ. Сроки и порядок вручения денежных премий определяются Оргкомитетом СИГРЭ</w:t>
            </w:r>
          </w:p>
        </w:tc>
      </w:tr>
    </w:tbl>
    <w:p w:rsidR="00C4584F" w:rsidRDefault="00C4584F" w:rsidP="00C458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035" w:rsidRDefault="00DA7035" w:rsidP="00DA703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035">
        <w:rPr>
          <w:rFonts w:ascii="Times New Roman" w:hAnsi="Times New Roman"/>
          <w:sz w:val="28"/>
          <w:szCs w:val="28"/>
        </w:rPr>
        <w:t>Научно-технические материалы для перевода подготавливаются Оргкомитетом (РНК СИГРЭ), который для обеспечения максимально объективной оценки переводов Участников Конкурса формирует их исходя из принципов равнозначности, равноценности и сопоставимости</w:t>
      </w:r>
      <w:r w:rsidRPr="00203FFD">
        <w:rPr>
          <w:rFonts w:ascii="Times New Roman" w:hAnsi="Times New Roman"/>
          <w:sz w:val="28"/>
          <w:szCs w:val="28"/>
        </w:rPr>
        <w:t>.</w:t>
      </w:r>
    </w:p>
    <w:p w:rsidR="00DA7035" w:rsidRDefault="00DA7035" w:rsidP="00DA703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035">
        <w:rPr>
          <w:rFonts w:ascii="Times New Roman" w:hAnsi="Times New Roman"/>
          <w:sz w:val="28"/>
          <w:szCs w:val="28"/>
        </w:rPr>
        <w:t>Объем переводного материала для заочного участия в Конкурсе составляет 7-10 печатных страниц или 14 – 20 тыс. знаков. Объем презентации – 20 слайдов с пояснениями на английском языке.</w:t>
      </w:r>
    </w:p>
    <w:p w:rsidR="00DA7035" w:rsidRDefault="002765CB" w:rsidP="00DA7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CB">
        <w:rPr>
          <w:rFonts w:ascii="Times New Roman" w:hAnsi="Times New Roman"/>
          <w:sz w:val="28"/>
          <w:szCs w:val="28"/>
        </w:rPr>
        <w:t>Объем материала для аудиторного перевода – не более 2-2,5 тыс. знаков.</w:t>
      </w:r>
    </w:p>
    <w:p w:rsidR="002765CB" w:rsidRDefault="002765CB" w:rsidP="002765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5CB">
        <w:rPr>
          <w:rFonts w:ascii="Times New Roman" w:hAnsi="Times New Roman"/>
          <w:sz w:val="28"/>
          <w:szCs w:val="28"/>
        </w:rPr>
        <w:t xml:space="preserve">Материал для перевода предоставляется Участникам Конкурса под расписку в </w:t>
      </w:r>
      <w:r w:rsidR="006F4251">
        <w:rPr>
          <w:rFonts w:ascii="Times New Roman" w:hAnsi="Times New Roman"/>
          <w:sz w:val="28"/>
          <w:szCs w:val="28"/>
        </w:rPr>
        <w:t>управлении</w:t>
      </w:r>
      <w:r w:rsidRPr="002765CB">
        <w:rPr>
          <w:rFonts w:ascii="Times New Roman" w:hAnsi="Times New Roman"/>
          <w:sz w:val="28"/>
          <w:szCs w:val="28"/>
        </w:rPr>
        <w:t xml:space="preserve"> НИРС</w:t>
      </w:r>
      <w:r w:rsidR="008D2114">
        <w:rPr>
          <w:rFonts w:ascii="Times New Roman" w:hAnsi="Times New Roman"/>
          <w:sz w:val="28"/>
          <w:szCs w:val="28"/>
        </w:rPr>
        <w:t xml:space="preserve"> и ТМ</w:t>
      </w:r>
      <w:r w:rsidRPr="002765CB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6F4251" w:rsidRPr="006F4251">
        <w:rPr>
          <w:rFonts w:ascii="Times New Roman" w:hAnsi="Times New Roman"/>
          <w:sz w:val="28"/>
          <w:szCs w:val="28"/>
        </w:rPr>
        <w:t xml:space="preserve"> (</w:t>
      </w:r>
      <w:r w:rsidR="006F4251">
        <w:rPr>
          <w:rFonts w:ascii="Times New Roman" w:hAnsi="Times New Roman"/>
          <w:sz w:val="28"/>
          <w:szCs w:val="28"/>
        </w:rPr>
        <w:t>ауд. В-228)</w:t>
      </w:r>
    </w:p>
    <w:p w:rsidR="002765CB" w:rsidRDefault="002765CB" w:rsidP="002765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5CB">
        <w:rPr>
          <w:rFonts w:ascii="Times New Roman" w:hAnsi="Times New Roman"/>
          <w:sz w:val="28"/>
          <w:szCs w:val="28"/>
        </w:rPr>
        <w:lastRenderedPageBreak/>
        <w:t>Переводы научно-технических материалов, оформленные в соответствии с Требованиями, представляются Участниками Конкурса в сроки, указанные в Извещении о проведении Конкурса, в электронном виде – файл в формате «.</w:t>
      </w:r>
      <w:proofErr w:type="spellStart"/>
      <w:r w:rsidRPr="002765CB">
        <w:rPr>
          <w:rFonts w:ascii="Times New Roman" w:hAnsi="Times New Roman"/>
          <w:sz w:val="28"/>
          <w:szCs w:val="28"/>
        </w:rPr>
        <w:t>doc</w:t>
      </w:r>
      <w:proofErr w:type="spellEnd"/>
      <w:r w:rsidRPr="002765CB">
        <w:rPr>
          <w:rFonts w:ascii="Times New Roman" w:hAnsi="Times New Roman"/>
          <w:sz w:val="28"/>
          <w:szCs w:val="28"/>
        </w:rPr>
        <w:t>» или «.</w:t>
      </w:r>
      <w:proofErr w:type="spellStart"/>
      <w:r w:rsidRPr="002765CB">
        <w:rPr>
          <w:rFonts w:ascii="Times New Roman" w:hAnsi="Times New Roman"/>
          <w:sz w:val="28"/>
          <w:szCs w:val="28"/>
        </w:rPr>
        <w:t>docx</w:t>
      </w:r>
      <w:proofErr w:type="spellEnd"/>
      <w:r w:rsidRPr="002765CB">
        <w:rPr>
          <w:rFonts w:ascii="Times New Roman" w:hAnsi="Times New Roman"/>
          <w:sz w:val="28"/>
          <w:szCs w:val="28"/>
        </w:rPr>
        <w:t xml:space="preserve">» – на адрес электронной почты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2765C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6F4251" w:rsidRPr="009F641A">
          <w:rPr>
            <w:rStyle w:val="a5"/>
            <w:rFonts w:ascii="Times New Roman" w:hAnsi="Times New Roman"/>
            <w:sz w:val="28"/>
            <w:szCs w:val="28"/>
            <w:lang w:val="en-US"/>
          </w:rPr>
          <w:t>cigre</w:t>
        </w:r>
        <w:r w:rsidR="006F4251" w:rsidRPr="009F641A">
          <w:rPr>
            <w:rStyle w:val="a5"/>
            <w:rFonts w:ascii="Times New Roman" w:hAnsi="Times New Roman"/>
            <w:sz w:val="28"/>
            <w:szCs w:val="28"/>
          </w:rPr>
          <w:t>@</w:t>
        </w:r>
        <w:r w:rsidR="006F4251" w:rsidRPr="009F641A">
          <w:rPr>
            <w:rStyle w:val="a5"/>
            <w:rFonts w:ascii="Times New Roman" w:hAnsi="Times New Roman"/>
            <w:sz w:val="28"/>
            <w:szCs w:val="28"/>
            <w:lang w:val="en-US"/>
          </w:rPr>
          <w:t>ispu</w:t>
        </w:r>
        <w:r w:rsidR="006F4251" w:rsidRPr="009F641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F4251" w:rsidRPr="009F641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765CB" w:rsidRDefault="002765CB" w:rsidP="002765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5CB">
        <w:rPr>
          <w:rFonts w:ascii="Times New Roman" w:hAnsi="Times New Roman"/>
          <w:sz w:val="28"/>
          <w:szCs w:val="28"/>
        </w:rPr>
        <w:t>На каждом этапе Конкурса переводы оцениваются исходя из технической достоверности перевода (эксперты) и качества перевода (кафедра иностранных языков).</w:t>
      </w:r>
    </w:p>
    <w:p w:rsidR="002765CB" w:rsidRDefault="002765CB" w:rsidP="002765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5CB">
        <w:rPr>
          <w:rFonts w:ascii="Times New Roman" w:hAnsi="Times New Roman"/>
          <w:sz w:val="28"/>
          <w:szCs w:val="28"/>
        </w:rPr>
        <w:t>К очному участию во втором туре Конкурса допускаются 12 лучших студентов, отобранных по результатам заочного тура в соответствии с набранным рейтингом. По итогам проверки решением кафедры иностранных языков список может быть расширен</w:t>
      </w:r>
      <w:r>
        <w:rPr>
          <w:rFonts w:ascii="Times New Roman" w:hAnsi="Times New Roman"/>
          <w:sz w:val="28"/>
          <w:szCs w:val="28"/>
        </w:rPr>
        <w:t>.</w:t>
      </w:r>
    </w:p>
    <w:p w:rsidR="002765CB" w:rsidRDefault="002765CB" w:rsidP="002765C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CB">
        <w:rPr>
          <w:rFonts w:ascii="Times New Roman" w:hAnsi="Times New Roman"/>
          <w:sz w:val="28"/>
          <w:szCs w:val="28"/>
        </w:rPr>
        <w:t>Участники Конкурса, занявшие призовые места, награждаются от имени РНК СИГРЭ дипломами и денежными премиями в размере: 1 место – 5 тыс. рублей, 2 место – 3 тыс. рублей, 3 место – 1 тыс. рублей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765CB" w:rsidRDefault="002765CB" w:rsidP="002765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65CB" w:rsidRDefault="002765CB" w:rsidP="002765CB">
      <w:pPr>
        <w:pStyle w:val="Default"/>
        <w:rPr>
          <w:sz w:val="28"/>
          <w:szCs w:val="28"/>
        </w:rPr>
      </w:pPr>
      <w:r w:rsidRPr="00203FFD">
        <w:rPr>
          <w:sz w:val="28"/>
          <w:szCs w:val="28"/>
        </w:rPr>
        <w:t xml:space="preserve">Молодежной секции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336">
        <w:rPr>
          <w:sz w:val="28"/>
          <w:szCs w:val="28"/>
        </w:rPr>
        <w:tab/>
      </w:r>
      <w:r>
        <w:rPr>
          <w:sz w:val="28"/>
          <w:szCs w:val="28"/>
        </w:rPr>
        <w:t>Макаров А.В.</w:t>
      </w:r>
    </w:p>
    <w:p w:rsidR="002765CB" w:rsidRDefault="002765CB" w:rsidP="002765CB">
      <w:pPr>
        <w:pStyle w:val="Default"/>
        <w:rPr>
          <w:sz w:val="28"/>
          <w:szCs w:val="28"/>
        </w:rPr>
      </w:pPr>
      <w:r w:rsidRPr="00203FFD">
        <w:rPr>
          <w:sz w:val="28"/>
          <w:szCs w:val="28"/>
        </w:rPr>
        <w:t>РНК СИГРЭ в ИГЭУ</w:t>
      </w: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F694A" w:rsidRPr="00CF694A" w:rsidRDefault="00CF694A" w:rsidP="00CF694A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F694A">
        <w:rPr>
          <w:rFonts w:ascii="Times New Roman" w:hAnsi="Times New Roman"/>
          <w:b/>
          <w:bCs/>
          <w:sz w:val="28"/>
          <w:szCs w:val="28"/>
        </w:rPr>
        <w:lastRenderedPageBreak/>
        <w:t>1. ТРЕБОВАНИЯ К ОФОРМЛЕНИЮ ПЕРЕВОДА</w:t>
      </w:r>
    </w:p>
    <w:p w:rsidR="002765CB" w:rsidRDefault="00CF694A" w:rsidP="005B2F6B">
      <w:pPr>
        <w:tabs>
          <w:tab w:val="left" w:pos="851"/>
        </w:tabs>
        <w:spacing w:before="36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694A">
        <w:rPr>
          <w:rFonts w:ascii="Times New Roman" w:hAnsi="Times New Roman"/>
          <w:sz w:val="28"/>
          <w:szCs w:val="28"/>
        </w:rPr>
        <w:t>1.1. Перевод должен быть оформлен в виде машинописной рукописи, которая включает титульный лист, текстовую часть, отпечатанную через 1,5 интервал на одной стороне листа кегелем не менее 12, а также чертежи, формулы, таблицы и список литературы (при наличии их в оригинале).</w:t>
      </w:r>
    </w:p>
    <w:p w:rsidR="00CF694A" w:rsidRDefault="00CF694A" w:rsidP="005B2F6B">
      <w:pPr>
        <w:tabs>
          <w:tab w:val="left" w:pos="851"/>
        </w:tabs>
        <w:spacing w:before="36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Pr="00CF694A">
        <w:rPr>
          <w:rFonts w:ascii="Times New Roman" w:hAnsi="Times New Roman"/>
          <w:sz w:val="28"/>
          <w:szCs w:val="28"/>
        </w:rPr>
        <w:t>Состав и оформление текстовой части перевода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CF694A">
        <w:rPr>
          <w:rFonts w:ascii="Times New Roman" w:hAnsi="Times New Roman"/>
          <w:sz w:val="28"/>
          <w:szCs w:val="28"/>
        </w:rPr>
        <w:t>Перевод должен иметь сквозную нумерацию страниц по всему тексту. Номер страницы проставляется в нижней правой части листа. Титульный ли</w:t>
      </w:r>
      <w:proofErr w:type="gramStart"/>
      <w:r w:rsidRPr="00CF694A">
        <w:rPr>
          <w:rFonts w:ascii="Times New Roman" w:hAnsi="Times New Roman"/>
          <w:sz w:val="28"/>
          <w:szCs w:val="28"/>
        </w:rPr>
        <w:t>ст вкл</w:t>
      </w:r>
      <w:proofErr w:type="gramEnd"/>
      <w:r w:rsidRPr="00CF694A">
        <w:rPr>
          <w:rFonts w:ascii="Times New Roman" w:hAnsi="Times New Roman"/>
          <w:sz w:val="28"/>
          <w:szCs w:val="28"/>
        </w:rPr>
        <w:t xml:space="preserve">ючается в общую нумерацию страниц. Номер страницы на титульном листе не проставляется. 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</w:t>
      </w:r>
      <w:r w:rsidRPr="00CF6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94A">
        <w:rPr>
          <w:rFonts w:ascii="Times New Roman" w:hAnsi="Times New Roman"/>
          <w:sz w:val="28"/>
          <w:szCs w:val="28"/>
        </w:rPr>
        <w:t xml:space="preserve">По составу материала перевод должен включать все разделы, подразделы, примечания, сноски, ссылки, приложения. Различия в содержании перевода и оригинала допускается в исключительных случаях при условии, что в аннотации указано, в чем они заключаются: пропуски, поправки, сокращения или добавления к частям текста, вспомогательному или библиографическому указателям. 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</w:t>
      </w:r>
      <w:r w:rsidRPr="00CF6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94A">
        <w:rPr>
          <w:rFonts w:ascii="Times New Roman" w:hAnsi="Times New Roman"/>
          <w:sz w:val="28"/>
          <w:szCs w:val="28"/>
        </w:rPr>
        <w:t>В переводе необходимо сохранять порядок следования текста, формул, а также таблиц и рисунков, абзацы оригинала. Разделение и объединение отдельных предложений текста допуск</w:t>
      </w:r>
      <w:r>
        <w:rPr>
          <w:rFonts w:ascii="Times New Roman" w:hAnsi="Times New Roman"/>
          <w:sz w:val="28"/>
          <w:szCs w:val="28"/>
        </w:rPr>
        <w:t>ается в исключительных случаях.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</w:t>
      </w:r>
      <w:r w:rsidRPr="00CF69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94A">
        <w:rPr>
          <w:rFonts w:ascii="Times New Roman" w:hAnsi="Times New Roman"/>
          <w:sz w:val="28"/>
          <w:szCs w:val="28"/>
        </w:rPr>
        <w:t xml:space="preserve">Текст перевода должен полностью сохранять: </w:t>
      </w:r>
    </w:p>
    <w:p w:rsidR="00CF694A" w:rsidRPr="00CF694A" w:rsidRDefault="00CF694A" w:rsidP="00CF694A">
      <w:pPr>
        <w:tabs>
          <w:tab w:val="left" w:pos="851"/>
          <w:tab w:val="left" w:pos="1134"/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F694A">
        <w:rPr>
          <w:rFonts w:ascii="Times New Roman" w:hAnsi="Times New Roman"/>
          <w:sz w:val="28"/>
          <w:szCs w:val="28"/>
        </w:rPr>
        <w:t xml:space="preserve">– нумерацию всех разделов, пунктов (в т.ч. при перечислении) – даже если при этом используются символы языка оригинала; </w:t>
      </w:r>
    </w:p>
    <w:p w:rsidR="00CF694A" w:rsidRPr="00CF694A" w:rsidRDefault="00CF694A" w:rsidP="00CF694A">
      <w:pPr>
        <w:tabs>
          <w:tab w:val="left" w:pos="851"/>
          <w:tab w:val="left" w:pos="1134"/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F694A">
        <w:rPr>
          <w:rFonts w:ascii="Times New Roman" w:hAnsi="Times New Roman"/>
          <w:sz w:val="28"/>
          <w:szCs w:val="28"/>
        </w:rPr>
        <w:t xml:space="preserve">– приведенное в оригинале любое выделение текста (курсив, полужирный шрифт, подчеркивание и т.д.); </w:t>
      </w:r>
    </w:p>
    <w:p w:rsidR="00CF694A" w:rsidRPr="00CF694A" w:rsidRDefault="00CF694A" w:rsidP="00CF694A">
      <w:pPr>
        <w:tabs>
          <w:tab w:val="left" w:pos="851"/>
          <w:tab w:val="left" w:pos="1134"/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CF694A">
        <w:rPr>
          <w:rFonts w:ascii="Times New Roman" w:hAnsi="Times New Roman"/>
          <w:sz w:val="28"/>
          <w:szCs w:val="28"/>
        </w:rPr>
        <w:t xml:space="preserve">– по возможности форму таблиц, написание формул. </w:t>
      </w:r>
    </w:p>
    <w:p w:rsidR="00CF694A" w:rsidRDefault="00CF694A" w:rsidP="009E7549">
      <w:pPr>
        <w:pStyle w:val="Default"/>
        <w:spacing w:before="12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д) В переводе должны быть соблюдены нормы современной орфографии и правила грамматики языка перевода. </w:t>
      </w:r>
    </w:p>
    <w:p w:rsidR="00CF694A" w:rsidRDefault="00CF694A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е) При переводе следует сохранять существующее в оригинале</w:t>
      </w:r>
      <w:r w:rsidR="009E7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деление текста на части и </w:t>
      </w:r>
      <w:proofErr w:type="gramStart"/>
      <w:r>
        <w:rPr>
          <w:sz w:val="28"/>
          <w:szCs w:val="28"/>
        </w:rPr>
        <w:t>параграфы</w:t>
      </w:r>
      <w:proofErr w:type="gramEnd"/>
      <w:r>
        <w:rPr>
          <w:sz w:val="28"/>
          <w:szCs w:val="28"/>
        </w:rPr>
        <w:t xml:space="preserve"> и их нумерацию. </w:t>
      </w:r>
    </w:p>
    <w:p w:rsid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proofErr w:type="gramStart"/>
      <w:r w:rsidRPr="009E7549">
        <w:rPr>
          <w:sz w:val="28"/>
          <w:szCs w:val="28"/>
        </w:rPr>
        <w:t>ж) Если перевод выполнен с языка со сложной графикой, которая не может быть воспроизведена (например, китайская, корейская, арабская графика), фрагменты оригинала, оставляемые без перевода (библиографические ссылки, заглавия публикаций, имена авторов, наименование организаций, географические названия, нумерация и др.), следует транслитерировать латин</w:t>
      </w:r>
      <w:r>
        <w:rPr>
          <w:sz w:val="28"/>
          <w:szCs w:val="28"/>
        </w:rPr>
        <w:t>ским или национальным алфавитом.</w:t>
      </w:r>
      <w:proofErr w:type="gramEnd"/>
    </w:p>
    <w:p w:rsid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 xml:space="preserve">з) Названия организаций приводят так, как они даны в оригинале, если на языке перевода нет соответствующего эквивалента. В этом случае перевод, сокращенное или условное обозначение названия организации </w:t>
      </w:r>
      <w:r w:rsidRPr="009E7549">
        <w:rPr>
          <w:sz w:val="28"/>
          <w:szCs w:val="28"/>
        </w:rPr>
        <w:lastRenderedPageBreak/>
        <w:t>можно дать в скобках при ее первом упоминании в тексте. В библиографических ссылках название организации дают на языке оригинала, при этом переводы н</w:t>
      </w:r>
      <w:r>
        <w:rPr>
          <w:sz w:val="28"/>
          <w:szCs w:val="28"/>
        </w:rPr>
        <w:t>азваний можно давать в скобках.</w:t>
      </w:r>
    </w:p>
    <w:p w:rsidR="009E7549" w:rsidRP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 xml:space="preserve">и) Аббревиатуры, используемые в оригинале, дают в виде эквивалентов на языке перевода, если такие существуют. При отсутствии эквивалентов, форма аббревиатур должна быть, по возможности, объяснена при ее первом упоминании в тексте. </w:t>
      </w:r>
    </w:p>
    <w:p w:rsidR="009E7549" w:rsidRP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 xml:space="preserve">к) При переводе следует использовать общепринятую научную или профессиональную терминологию. Переводчик должен выбрать соответствующий эквивалент для новых понятий или терминов. Рекомендуется после перевода новых терминов в скобках приводить оригинальное название. </w:t>
      </w:r>
    </w:p>
    <w:p w:rsidR="009E7549" w:rsidRP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 xml:space="preserve">л) Если существуют национальные стандарты на терминологию в области электроэнергетики и электротехники, то при переводе необходимо использовать терминологию, установленную этими стандартами. Соответствие терминологии стандартам должно быть указано в аннотации. </w:t>
      </w:r>
    </w:p>
    <w:p w:rsidR="009E7549" w:rsidRP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 xml:space="preserve">м) Географические названия в основном тексте документа даются на языке перевода, если они имеются в общедоступных картографических материалах. В библиографических ссылках географические названия приводят на языке оригинала. </w:t>
      </w:r>
    </w:p>
    <w:p w:rsidR="009E7549" w:rsidRDefault="009E7549" w:rsidP="009E7549">
      <w:pPr>
        <w:pStyle w:val="Default"/>
        <w:spacing w:before="120"/>
        <w:ind w:firstLine="1134"/>
        <w:jc w:val="both"/>
        <w:rPr>
          <w:sz w:val="28"/>
          <w:szCs w:val="28"/>
        </w:rPr>
      </w:pPr>
      <w:r w:rsidRPr="009E7549">
        <w:rPr>
          <w:sz w:val="28"/>
          <w:szCs w:val="28"/>
        </w:rPr>
        <w:t>н) Дат</w:t>
      </w:r>
      <w:proofErr w:type="gramStart"/>
      <w:r w:rsidRPr="009E7549">
        <w:rPr>
          <w:sz w:val="28"/>
          <w:szCs w:val="28"/>
        </w:rPr>
        <w:t>у(</w:t>
      </w:r>
      <w:proofErr w:type="gramEnd"/>
      <w:r w:rsidRPr="009E7549">
        <w:rPr>
          <w:sz w:val="28"/>
          <w:szCs w:val="28"/>
        </w:rPr>
        <w:t xml:space="preserve">ы) оригинальной публикации приводят на языке перевода, например июнь 2001, осень 2005. Если публикация датируется в соответствии с летоисчислением, отличающимся от летоисчисления, принятого в языке перевода, например японское летоисчисление, соответствующую дату европейского календаря указывают в скобках </w:t>
      </w:r>
    </w:p>
    <w:p w:rsidR="009E7549" w:rsidRPr="009E7549" w:rsidRDefault="009E7549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CF694A">
        <w:rPr>
          <w:sz w:val="28"/>
          <w:szCs w:val="28"/>
        </w:rPr>
        <w:t xml:space="preserve">. </w:t>
      </w:r>
      <w:r w:rsidRPr="009E7549">
        <w:rPr>
          <w:sz w:val="28"/>
          <w:szCs w:val="28"/>
        </w:rPr>
        <w:t xml:space="preserve">Оформление ссылок и примечаний </w:t>
      </w:r>
    </w:p>
    <w:p w:rsidR="009E7549" w:rsidRDefault="009E7549" w:rsidP="009E7549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Библиографические ссылки должны быть приведены на языке оригинала в форме, представленной в оригинале. </w:t>
      </w:r>
    </w:p>
    <w:p w:rsidR="009E7549" w:rsidRDefault="009E7549" w:rsidP="009E7549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</w:t>
      </w:r>
      <w:r w:rsidRPr="00CF694A">
        <w:t xml:space="preserve"> </w:t>
      </w:r>
      <w:r>
        <w:rPr>
          <w:sz w:val="28"/>
          <w:szCs w:val="28"/>
        </w:rPr>
        <w:t>Библиографические ссылки на языках, имеющих сложную графику, приводят в транслитерации или транскрипции.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</w:t>
      </w:r>
      <w:r w:rsidRPr="009E7549">
        <w:t xml:space="preserve"> </w:t>
      </w:r>
      <w:r w:rsidRPr="009E7549">
        <w:rPr>
          <w:sz w:val="28"/>
          <w:szCs w:val="28"/>
        </w:rPr>
        <w:t xml:space="preserve">Примечания и дополнительные сведения к библиографическим ссылкам должны быть приведены на языке перевода и расположены в переводе под соответствующими номерами, аналогично их расположению в оригинале. 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г)</w:t>
      </w:r>
      <w:r w:rsidRPr="009E7549">
        <w:t xml:space="preserve"> </w:t>
      </w:r>
      <w:r w:rsidRPr="009E7549">
        <w:rPr>
          <w:sz w:val="28"/>
          <w:szCs w:val="28"/>
        </w:rPr>
        <w:t xml:space="preserve">Заглавие статей, приведенных в примечаниях, подстрочных примечаниях и библиографических ссылках в примечаниях переводчика, могут быть </w:t>
      </w:r>
      <w:proofErr w:type="gramStart"/>
      <w:r w:rsidRPr="009E7549">
        <w:rPr>
          <w:sz w:val="28"/>
          <w:szCs w:val="28"/>
        </w:rPr>
        <w:t>переведены</w:t>
      </w:r>
      <w:proofErr w:type="gramEnd"/>
      <w:r w:rsidRPr="009E7549">
        <w:rPr>
          <w:sz w:val="28"/>
          <w:szCs w:val="28"/>
        </w:rPr>
        <w:t xml:space="preserve">, но в этом случае рекомендуется после перевода дать в скобках ссылку на языке оригинала. 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д) Примечания переводчика можно давать в виде подстрочного примечания на данной странице или в виде приложения в конце перевода. </w:t>
      </w:r>
      <w:r>
        <w:rPr>
          <w:sz w:val="28"/>
          <w:szCs w:val="28"/>
        </w:rPr>
        <w:lastRenderedPageBreak/>
        <w:t xml:space="preserve">Им должны предшествовать слова: «Примечания переводчика» или соответствующая фраза на языке перевода. </w:t>
      </w:r>
    </w:p>
    <w:p w:rsidR="009E7549" w:rsidRPr="009E7549" w:rsidRDefault="009E7549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CF694A">
        <w:rPr>
          <w:sz w:val="28"/>
          <w:szCs w:val="28"/>
        </w:rPr>
        <w:t xml:space="preserve">. </w:t>
      </w:r>
      <w:r w:rsidRPr="009E7549">
        <w:rPr>
          <w:sz w:val="28"/>
          <w:szCs w:val="28"/>
        </w:rPr>
        <w:t xml:space="preserve">Оформление иллюстрированного материала </w:t>
      </w:r>
    </w:p>
    <w:p w:rsidR="009E7549" w:rsidRDefault="009E7549" w:rsidP="009E7549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</w:t>
      </w:r>
      <w:r w:rsidRPr="009E7549">
        <w:rPr>
          <w:sz w:val="28"/>
          <w:szCs w:val="28"/>
        </w:rPr>
        <w:t>Иллюстрированный материал (чертежи, схемы, таблицы, диаграммы и т.д.) располагается в переводе аналогично его расположению в оригинале. Допускается располагать иллюстрированный материа</w:t>
      </w:r>
      <w:r>
        <w:rPr>
          <w:sz w:val="28"/>
          <w:szCs w:val="28"/>
        </w:rPr>
        <w:t>л за текстовой частью перевода.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</w:t>
      </w:r>
      <w:r w:rsidRPr="009E7549">
        <w:rPr>
          <w:sz w:val="28"/>
          <w:szCs w:val="28"/>
        </w:rPr>
        <w:t xml:space="preserve">Чертежи, не имеющие подрисуночных подписей и экспликаций, в переводе должны быть обозначены только нумерационным заголовком, например «Рисунок 2». 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Pr="009E7549">
        <w:rPr>
          <w:sz w:val="28"/>
          <w:szCs w:val="28"/>
        </w:rPr>
        <w:t xml:space="preserve">Рисунки желательно давать в том виде и в том месте, где они даны в тексте оригинала. Если несовпадение форматов приводит к перемещению рисунка в тексте, в соответствующем месте перевода следует дать ссылку на рисунок. </w:t>
      </w:r>
    </w:p>
    <w:p w:rsid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</w:t>
      </w:r>
      <w:r w:rsidRPr="009E7549">
        <w:rPr>
          <w:sz w:val="28"/>
          <w:szCs w:val="28"/>
        </w:rPr>
        <w:t xml:space="preserve">Текст, сопровождающий рисунок и таблицы (заголовки, подписи и другой материал), должен переводиться полностью. </w:t>
      </w:r>
    </w:p>
    <w:p w:rsidR="009E7549" w:rsidRP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д) </w:t>
      </w:r>
      <w:r w:rsidRPr="009E7549">
        <w:rPr>
          <w:sz w:val="28"/>
          <w:szCs w:val="28"/>
        </w:rPr>
        <w:t xml:space="preserve">Если рисунки и таблицы приводятся отдельно, то весть текст и примечания, относящиеся к ним, должны быть также переведены отдельно и соответствующим образом помечены. </w:t>
      </w:r>
    </w:p>
    <w:p w:rsidR="009E7549" w:rsidRPr="009E7549" w:rsidRDefault="009E7549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Pr="00CF694A">
        <w:rPr>
          <w:sz w:val="28"/>
          <w:szCs w:val="28"/>
        </w:rPr>
        <w:t xml:space="preserve">. </w:t>
      </w:r>
      <w:r w:rsidRPr="009E7549">
        <w:rPr>
          <w:sz w:val="28"/>
          <w:szCs w:val="28"/>
        </w:rPr>
        <w:t xml:space="preserve">Оформление математических и физических формул </w:t>
      </w:r>
    </w:p>
    <w:p w:rsidR="009E7549" w:rsidRDefault="009E7549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</w:t>
      </w:r>
      <w:r w:rsidR="005B2F6B" w:rsidRPr="005B2F6B">
        <w:rPr>
          <w:sz w:val="28"/>
          <w:szCs w:val="28"/>
        </w:rPr>
        <w:t xml:space="preserve">Формулы, уравнения, символы и единицы измерения рекомендуется давать в оригинале, без перевода. </w:t>
      </w:r>
    </w:p>
    <w:p w:rsidR="009E7549" w:rsidRDefault="009E7549" w:rsidP="005B2F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</w:t>
      </w:r>
      <w:r w:rsidR="005B2F6B">
        <w:rPr>
          <w:sz w:val="28"/>
          <w:szCs w:val="28"/>
        </w:rPr>
        <w:t xml:space="preserve"> Любое изменение символа или индекса следует отмечать в примечании переводчика. </w:t>
      </w:r>
    </w:p>
    <w:p w:rsidR="005B2F6B" w:rsidRPr="005B2F6B" w:rsidRDefault="009E7549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="005B2F6B" w:rsidRPr="005B2F6B">
        <w:rPr>
          <w:sz w:val="28"/>
          <w:szCs w:val="28"/>
        </w:rPr>
        <w:t xml:space="preserve">Если дается перевод единиц измерения в другую систему, величины в единицах оригинала должны быть приведены в скобках после величин, полученных в результате такого перевода. </w:t>
      </w:r>
    </w:p>
    <w:p w:rsidR="005B2F6B" w:rsidRPr="009E7549" w:rsidRDefault="005B2F6B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CF694A">
        <w:rPr>
          <w:sz w:val="28"/>
          <w:szCs w:val="28"/>
        </w:rPr>
        <w:t xml:space="preserve">. </w:t>
      </w:r>
      <w:r w:rsidRPr="009E7549">
        <w:rPr>
          <w:sz w:val="28"/>
          <w:szCs w:val="28"/>
        </w:rPr>
        <w:t xml:space="preserve">Оформление </w:t>
      </w:r>
      <w:r w:rsidRPr="005B2F6B">
        <w:rPr>
          <w:sz w:val="28"/>
          <w:szCs w:val="28"/>
        </w:rPr>
        <w:t>титульного листа</w:t>
      </w:r>
    </w:p>
    <w:p w:rsidR="005B2F6B" w:rsidRPr="005B2F6B" w:rsidRDefault="005B2F6B" w:rsidP="005B2F6B">
      <w:pPr>
        <w:pStyle w:val="Default"/>
        <w:spacing w:before="120"/>
        <w:ind w:firstLine="708"/>
        <w:jc w:val="both"/>
        <w:rPr>
          <w:sz w:val="28"/>
          <w:szCs w:val="28"/>
        </w:rPr>
      </w:pPr>
      <w:r w:rsidRPr="005B2F6B">
        <w:rPr>
          <w:sz w:val="28"/>
          <w:szCs w:val="28"/>
        </w:rPr>
        <w:t xml:space="preserve">Типовая форма титульного листа представлена в приложении 1 к настоящим Требованиям.  </w:t>
      </w:r>
    </w:p>
    <w:p w:rsidR="005B2F6B" w:rsidRPr="009E7549" w:rsidRDefault="005B2F6B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Pr="00CF694A">
        <w:rPr>
          <w:sz w:val="28"/>
          <w:szCs w:val="28"/>
        </w:rPr>
        <w:t xml:space="preserve">. </w:t>
      </w:r>
      <w:r w:rsidRPr="009E7549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аннотации переводчика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</w:t>
      </w:r>
      <w:r w:rsidRPr="005B2F6B">
        <w:rPr>
          <w:sz w:val="28"/>
          <w:szCs w:val="28"/>
        </w:rPr>
        <w:t xml:space="preserve">Аннотация переводчика предшествует тексту перевода и содержит информацию, которую переводчик считает необходимым представить до прочтения текста перевода. </w:t>
      </w:r>
    </w:p>
    <w:p w:rsidR="005B2F6B" w:rsidRDefault="005B2F6B" w:rsidP="005B2F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б) </w:t>
      </w:r>
      <w:r w:rsidRPr="005B2F6B">
        <w:rPr>
          <w:sz w:val="28"/>
          <w:szCs w:val="28"/>
        </w:rPr>
        <w:t>Аннотация переводчика не является обязательным требованием перевода, но наличие аннотации переводчика, объясняющей особенности перевода, разницу терминологии, единиц измерения, иностранных практик и т.п. является желательным и</w:t>
      </w:r>
      <w:r>
        <w:rPr>
          <w:sz w:val="28"/>
          <w:szCs w:val="28"/>
        </w:rPr>
        <w:t xml:space="preserve"> повышает баллы оценки перевода.</w:t>
      </w:r>
    </w:p>
    <w:p w:rsidR="005B2F6B" w:rsidRPr="009E7549" w:rsidRDefault="005B2F6B" w:rsidP="005B2F6B">
      <w:pPr>
        <w:pStyle w:val="Default"/>
        <w:tabs>
          <w:tab w:val="left" w:pos="851"/>
        </w:tabs>
        <w:spacing w:before="36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Pr="00CF694A">
        <w:rPr>
          <w:sz w:val="28"/>
          <w:szCs w:val="28"/>
        </w:rPr>
        <w:t xml:space="preserve">. </w:t>
      </w:r>
      <w:r>
        <w:rPr>
          <w:sz w:val="28"/>
          <w:szCs w:val="28"/>
        </w:rPr>
        <w:t>Оформление терминологического словаря</w:t>
      </w:r>
    </w:p>
    <w:p w:rsidR="009E7549" w:rsidRDefault="005B2F6B" w:rsidP="009E754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2F6B">
        <w:rPr>
          <w:sz w:val="28"/>
          <w:szCs w:val="28"/>
        </w:rPr>
        <w:t>Терминологический словарь оформляется в виде таблицы-списка терминов и аббревиатур, употребляемых в тексте оригинала, и расположенных в алфавитном порядке языка перевода.</w:t>
      </w:r>
    </w:p>
    <w:p w:rsidR="009E7549" w:rsidRPr="009E7549" w:rsidRDefault="009E7549" w:rsidP="009E7549">
      <w:pPr>
        <w:pStyle w:val="Default"/>
        <w:spacing w:before="120"/>
        <w:jc w:val="both"/>
        <w:rPr>
          <w:sz w:val="28"/>
          <w:szCs w:val="28"/>
        </w:rPr>
      </w:pPr>
    </w:p>
    <w:p w:rsidR="005B2F6B" w:rsidRPr="005B2F6B" w:rsidRDefault="005B2F6B" w:rsidP="005B2F6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  <w:lang w:eastAsia="ru-RU"/>
        </w:rPr>
      </w:pPr>
      <w:r w:rsidRPr="005B2F6B">
        <w:rPr>
          <w:rFonts w:ascii="Cambria" w:hAnsi="Cambria" w:cs="Cambria"/>
          <w:b/>
          <w:bCs/>
          <w:color w:val="000000"/>
          <w:sz w:val="32"/>
          <w:szCs w:val="32"/>
          <w:lang w:eastAsia="ru-RU"/>
        </w:rPr>
        <w:t>2. ТРЕБОВАНИЯ К ПОДГОТОВКЕ, ОФОРМЛЕНИЮ И ВЫСТУПЛЕНИЮ С ПРЕЗЕНТАЦИЕЙ В РАМКАХ ПЕРВОЙ ЧАСТИ ОЧНОГО ТУРА КОНКУРСА</w:t>
      </w:r>
    </w:p>
    <w:p w:rsidR="005B2F6B" w:rsidRPr="005B2F6B" w:rsidRDefault="005B2F6B" w:rsidP="005B2F6B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2.1. Требования к подготовке презентации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2.1.1. Презентация – подготовленное в графическом редакторе </w:t>
      </w:r>
      <w:proofErr w:type="spellStart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мультимедийное представление информации о содержании, структуре, технологических особенностях и авторских выводах выполненного в рамках заочного тура Конкурса перевода научно-технического материала.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2.1.2. Презентация переводов готовится Участниками очного Конкурса сразу после публикации </w:t>
      </w:r>
      <w:proofErr w:type="gramStart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>рейтинг-листа</w:t>
      </w:r>
      <w:proofErr w:type="gramEnd"/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сайте </w:t>
      </w:r>
      <w:r w:rsidR="008D211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ГЭУ со списком допущенных участников к очному туру.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2.1.3. При подготовке презентации Участник Конкурса должен руководствоваться принципами: лаконичности, содержательности, наглядности.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2.1.4. Презентация должна включать следующие разделы: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Титульный слайд;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Тезисы аннотации переводчика;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Основную часть;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Выводы переводчика. </w:t>
      </w:r>
    </w:p>
    <w:p w:rsidR="005B2F6B" w:rsidRPr="005B2F6B" w:rsidRDefault="005B2F6B" w:rsidP="005B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2F6B" w:rsidRPr="005B2F6B" w:rsidRDefault="005B2F6B" w:rsidP="005B2F6B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2.2. Требование к оформлению презентации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Презентация оформляется в официально-деловом стиле согласно индивидуальным предпочтениям Участника Конкурса, за исключением Титульного слайда. </w:t>
      </w:r>
    </w:p>
    <w:p w:rsid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2.2.2. Титульный слайд оформляется в соответствии с Приложением 2 к данным Методическим Указаниям.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На Титульном слайде допускается размещение изображения при сохранении всех остальных элементов в соответствии с Приложением 2 к данным Методическим Указаниям.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2.2.4. На Титульном слайде номер слайда не ставится.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2.2.5. Следующий слайд после Титульного слайда начинается с номера 2. </w:t>
      </w:r>
    </w:p>
    <w:p w:rsidR="005B2F6B" w:rsidRPr="005B2F6B" w:rsidRDefault="005B2F6B" w:rsidP="005B2F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F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2.2.6. Объем презентации должен составлять не более 7-ми слайдов. </w:t>
      </w:r>
    </w:p>
    <w:p w:rsidR="009E7549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 w:rsidRPr="005B2F6B">
        <w:rPr>
          <w:sz w:val="28"/>
          <w:szCs w:val="28"/>
        </w:rPr>
        <w:t xml:space="preserve">2.2.7. </w:t>
      </w:r>
      <w:r>
        <w:rPr>
          <w:sz w:val="28"/>
          <w:szCs w:val="28"/>
        </w:rPr>
        <w:t>Участникам Конкурса НЕ следует прибегать к использованию анимации и мультимедийных эффектов, за исключением случаев использование видеофрагментов, позволяющих в более наглядном виде продемонстрировать описываемые научно-технические явления и процессы, результаты экспериментов.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Участникам Конкурса НЕ рекомендуется использовать более 3 (Трех) цветов в презентации. </w:t>
      </w:r>
    </w:p>
    <w:p w:rsidR="005B2F6B" w:rsidRDefault="005B2F6B" w:rsidP="005B2F6B">
      <w:pPr>
        <w:pStyle w:val="Default"/>
        <w:spacing w:before="36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Требования к выступлению с презентацией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Выступление с презентацией – мероприятие в рамках первой части очного тура Конкурса, направленное на определения вербального уровня иностранного языка Участника Конкурса.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Формат представления презентации для каждого Участника: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 более 5-ти минут выступления с презентацией;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5 минут вопросы Преподавателей иностранного языка. </w:t>
      </w:r>
    </w:p>
    <w:p w:rsidR="005B2F6B" w:rsidRDefault="005B2F6B" w:rsidP="005B2F6B">
      <w:pPr>
        <w:pStyle w:val="Default"/>
        <w:jc w:val="both"/>
        <w:rPr>
          <w:sz w:val="28"/>
          <w:szCs w:val="28"/>
        </w:rPr>
      </w:pPr>
    </w:p>
    <w:p w:rsidR="005B2F6B" w:rsidRDefault="005B2F6B" w:rsidP="005B2F6B">
      <w:pPr>
        <w:pStyle w:val="Default"/>
        <w:spacing w:before="36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Оформление аудиторного перевода финалистами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3.1. Финалисты выполняют перевод научно-технического материала на листах белой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идентичным оригиналу оформлением всех заголовков и абзацев. </w:t>
      </w:r>
    </w:p>
    <w:p w:rsidR="005B2F6B" w:rsidRDefault="005B2F6B" w:rsidP="005B2F6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оформлении перевода финалисты должны выдерживать правое поле размером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необходимое для проверки Преподавателю иностранного языка. </w:t>
      </w:r>
    </w:p>
    <w:p w:rsidR="005B2F6B" w:rsidRDefault="005B2F6B" w:rsidP="005B2F6B">
      <w:pPr>
        <w:pStyle w:val="Default"/>
        <w:spacing w:before="120"/>
        <w:rPr>
          <w:sz w:val="28"/>
          <w:szCs w:val="28"/>
        </w:rPr>
      </w:pPr>
    </w:p>
    <w:p w:rsidR="009E7549" w:rsidRPr="00596D48" w:rsidRDefault="00596D48" w:rsidP="00596D48">
      <w:pPr>
        <w:pStyle w:val="Default"/>
        <w:spacing w:before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596D48">
        <w:rPr>
          <w:i/>
          <w:sz w:val="28"/>
          <w:szCs w:val="28"/>
        </w:rPr>
        <w:lastRenderedPageBreak/>
        <w:t>Приложение 1</w:t>
      </w:r>
    </w:p>
    <w:p w:rsidR="009E7549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национальный комитет Международного Совета</w:t>
      </w:r>
    </w:p>
    <w:p w:rsidR="00596D48" w:rsidRDefault="008D2114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6D48">
        <w:rPr>
          <w:rFonts w:ascii="Times New Roman" w:hAnsi="Times New Roman"/>
          <w:sz w:val="28"/>
          <w:szCs w:val="28"/>
        </w:rPr>
        <w:t>о большим электрическим системам высокого напряжения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ВПО «Ивановский государственный энергетический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 имени В.И. Ленина»</w:t>
      </w:r>
    </w:p>
    <w:p w:rsidR="004576C4" w:rsidRDefault="004576C4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96D48">
        <w:rPr>
          <w:rFonts w:ascii="Times New Roman" w:hAnsi="Times New Roman"/>
          <w:i/>
          <w:sz w:val="28"/>
          <w:szCs w:val="28"/>
        </w:rPr>
        <w:t>(Наименование структурного подразделения)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D48">
        <w:rPr>
          <w:rFonts w:ascii="Times New Roman" w:hAnsi="Times New Roman"/>
          <w:i/>
          <w:sz w:val="28"/>
          <w:szCs w:val="28"/>
        </w:rPr>
        <w:t>(Наименование базовой кафедры)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D48">
        <w:rPr>
          <w:rFonts w:ascii="Times New Roman" w:hAnsi="Times New Roman"/>
          <w:b/>
          <w:sz w:val="28"/>
          <w:szCs w:val="28"/>
        </w:rPr>
        <w:t>ПИСЬМЕННЫЙ ПЕРЕВОД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научно-технического теста для участия в конкурсе переводчиков научно-технической литературы Молодежной секции РНК СИГРЭ</w:t>
      </w: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96D48">
        <w:rPr>
          <w:rFonts w:ascii="Times New Roman" w:hAnsi="Times New Roman"/>
          <w:sz w:val="28"/>
          <w:szCs w:val="28"/>
        </w:rPr>
        <w:t>Выполнил: (студент</w:t>
      </w:r>
      <w:r w:rsidRPr="000D0945">
        <w:rPr>
          <w:rFonts w:ascii="Times New Roman" w:hAnsi="Times New Roman"/>
          <w:sz w:val="28"/>
          <w:szCs w:val="28"/>
        </w:rPr>
        <w:t>/</w:t>
      </w:r>
      <w:r w:rsidRPr="00596D48">
        <w:rPr>
          <w:rFonts w:ascii="Times New Roman" w:hAnsi="Times New Roman"/>
          <w:sz w:val="28"/>
          <w:szCs w:val="28"/>
        </w:rPr>
        <w:t>аспирант)</w:t>
      </w:r>
    </w:p>
    <w:p w:rsidR="00596D48" w:rsidRPr="00596D48" w:rsidRDefault="00596D48" w:rsidP="00596D48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96D48">
        <w:rPr>
          <w:rFonts w:ascii="Times New Roman" w:hAnsi="Times New Roman"/>
          <w:sz w:val="28"/>
          <w:szCs w:val="28"/>
        </w:rPr>
        <w:t>_________________________</w:t>
      </w: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96D48">
        <w:rPr>
          <w:rFonts w:ascii="Times New Roman" w:hAnsi="Times New Roman"/>
          <w:sz w:val="28"/>
          <w:szCs w:val="28"/>
        </w:rPr>
        <w:t>_________________________</w:t>
      </w: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P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D48" w:rsidRDefault="00596D48" w:rsidP="00596D48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49" w:rsidRDefault="005B2F6B" w:rsidP="00596D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Иваново</w:t>
      </w:r>
      <w:r w:rsidR="000D0945">
        <w:rPr>
          <w:sz w:val="28"/>
          <w:szCs w:val="28"/>
        </w:rPr>
        <w:t xml:space="preserve"> 2013</w:t>
      </w:r>
      <w:bookmarkStart w:id="0" w:name="_GoBack"/>
      <w:bookmarkEnd w:id="0"/>
    </w:p>
    <w:p w:rsidR="008404E6" w:rsidRPr="008404E6" w:rsidRDefault="008404E6" w:rsidP="008404E6">
      <w:pPr>
        <w:pStyle w:val="Default"/>
        <w:jc w:val="right"/>
        <w:rPr>
          <w:i/>
          <w:sz w:val="28"/>
          <w:szCs w:val="28"/>
        </w:rPr>
      </w:pPr>
      <w:r w:rsidRPr="008404E6">
        <w:rPr>
          <w:i/>
          <w:sz w:val="28"/>
          <w:szCs w:val="28"/>
        </w:rPr>
        <w:lastRenderedPageBreak/>
        <w:t>Приложение 2</w:t>
      </w:r>
    </w:p>
    <w:p w:rsidR="00CF694A" w:rsidRDefault="00986BF5" w:rsidP="008404E6">
      <w:pPr>
        <w:pStyle w:val="Default"/>
        <w:spacing w:before="1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-369570</wp:posOffset>
            </wp:positionH>
            <wp:positionV relativeFrom="paragraph">
              <wp:posOffset>40640</wp:posOffset>
            </wp:positionV>
            <wp:extent cx="160401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292" y="21377"/>
                <wp:lineTo x="21292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7A" w:rsidRPr="008404E6">
        <w:t>Некоммерческое партнерство «Российский Национальный Комитет Международного совета по большим электрическим системам высокого напряжения</w:t>
      </w:r>
      <w:proofErr w:type="gramStart"/>
      <w:r w:rsidR="00BD537A" w:rsidRPr="008404E6">
        <w:t>»</w:t>
      </w:r>
      <w:r w:rsidR="008404E6" w:rsidRPr="008404E6">
        <w:t>(</w:t>
      </w:r>
      <w:proofErr w:type="gramEnd"/>
      <w:r w:rsidR="00BD537A" w:rsidRPr="008404E6">
        <w:t xml:space="preserve"> РНК СИГРЭ</w:t>
      </w:r>
      <w:r w:rsidR="008404E6" w:rsidRPr="008404E6">
        <w:t>)</w:t>
      </w:r>
    </w:p>
    <w:p w:rsidR="008404E6" w:rsidRPr="008404E6" w:rsidRDefault="008404E6" w:rsidP="008404E6">
      <w:pPr>
        <w:pStyle w:val="Default"/>
        <w:spacing w:before="120"/>
        <w:jc w:val="center"/>
      </w:pPr>
    </w:p>
    <w:p w:rsidR="008404E6" w:rsidRPr="008404E6" w:rsidRDefault="008404E6" w:rsidP="008404E6">
      <w:pPr>
        <w:pStyle w:val="Default"/>
        <w:spacing w:before="120"/>
        <w:jc w:val="center"/>
      </w:pPr>
      <w:r w:rsidRPr="008404E6">
        <w:t>ФГБОУ ВПО «Ивановский государственный энергетический университет имени В.И. Ленина»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F694A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8404E6">
        <w:rPr>
          <w:rFonts w:ascii="Times New Roman" w:hAnsi="Times New Roman"/>
          <w:sz w:val="32"/>
          <w:szCs w:val="28"/>
        </w:rPr>
        <w:t>(Наименование перевода)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Автор перевода: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(ФИО)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P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Иваново 2013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45" w:rsidRPr="00CF694A" w:rsidRDefault="000D0945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45" w:rsidRPr="000D0945" w:rsidRDefault="000D0945" w:rsidP="000D0945">
      <w:pPr>
        <w:ind w:left="4395"/>
        <w:jc w:val="right"/>
        <w:rPr>
          <w:rFonts w:ascii="Times New Roman" w:hAnsi="Times New Roman"/>
          <w:i/>
          <w:sz w:val="28"/>
          <w:szCs w:val="28"/>
        </w:rPr>
      </w:pPr>
      <w:r w:rsidRPr="000D0945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0D0945" w:rsidRPr="000D0945" w:rsidRDefault="000D0945" w:rsidP="000D0945">
      <w:pPr>
        <w:ind w:left="2835"/>
        <w:jc w:val="both"/>
        <w:rPr>
          <w:rFonts w:ascii="Times New Roman" w:hAnsi="Times New Roman"/>
        </w:rPr>
      </w:pPr>
      <w:r w:rsidRPr="000D0945">
        <w:rPr>
          <w:rFonts w:ascii="Times New Roman" w:hAnsi="Times New Roman"/>
        </w:rPr>
        <w:t xml:space="preserve">к Положению о конкурсе переводчиков научно-технической литературы по электроэнергетической и электротехнической тематикам отделения Молодежной секции РНК СИГРЭ в ИГЭУ </w:t>
      </w:r>
    </w:p>
    <w:p w:rsidR="000D0945" w:rsidRDefault="000D0945" w:rsidP="000D0945">
      <w:pPr>
        <w:pStyle w:val="a7"/>
        <w:spacing w:before="0" w:beforeAutospacing="0" w:after="0" w:afterAutospacing="0"/>
        <w:ind w:left="3544"/>
        <w:rPr>
          <w:sz w:val="28"/>
          <w:szCs w:val="28"/>
        </w:rPr>
      </w:pP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_________________________________,</w:t>
      </w:r>
    </w:p>
    <w:p w:rsidR="000D0945" w:rsidRDefault="000D0945" w:rsidP="000D0945">
      <w:pPr>
        <w:pStyle w:val="a7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>.: ___________________________</w:t>
      </w:r>
    </w:p>
    <w:p w:rsidR="000D0945" w:rsidRDefault="000D0945" w:rsidP="000D0945">
      <w:pPr>
        <w:pStyle w:val="a7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>: ____________________________</w:t>
      </w:r>
    </w:p>
    <w:p w:rsidR="000D0945" w:rsidRDefault="000D0945" w:rsidP="000D094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0945" w:rsidRDefault="000D0945" w:rsidP="000D094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D0945" w:rsidRDefault="000D0945" w:rsidP="000D094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переводчиков </w:t>
      </w:r>
      <w:r w:rsidRPr="00F257F9">
        <w:rPr>
          <w:b/>
          <w:sz w:val="28"/>
          <w:szCs w:val="28"/>
        </w:rPr>
        <w:t xml:space="preserve">научно-технической литературы </w:t>
      </w:r>
      <w:r w:rsidRPr="00F257F9">
        <w:rPr>
          <w:b/>
        </w:rPr>
        <w:t xml:space="preserve">по электроэнергетической и электротехнической тематикам отделения </w:t>
      </w:r>
      <w:r w:rsidRPr="00F257F9">
        <w:rPr>
          <w:b/>
          <w:sz w:val="28"/>
          <w:szCs w:val="28"/>
        </w:rPr>
        <w:t>Молодежной секции РНК СИГРЭ</w:t>
      </w:r>
      <w:r w:rsidRPr="00F257F9">
        <w:rPr>
          <w:b/>
        </w:rPr>
        <w:t xml:space="preserve"> в ИГЭУ</w:t>
      </w:r>
    </w:p>
    <w:p w:rsidR="000D0945" w:rsidRDefault="000D0945" w:rsidP="000D094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0945" w:rsidRDefault="000D0945" w:rsidP="000D094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0D0945" w:rsidRPr="00954517" w:rsidRDefault="000D0945" w:rsidP="000D0945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0D0945" w:rsidRPr="00954517" w:rsidRDefault="000D0945" w:rsidP="000D094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(магистранта, аспиранта) ____ курса (года обучения), обучающегося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_________________________________</w:t>
      </w:r>
      <w:r w:rsidRPr="0095451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54517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</w:t>
      </w:r>
    </w:p>
    <w:p w:rsidR="000D0945" w:rsidRPr="00954517" w:rsidRDefault="000D0945" w:rsidP="000D0945">
      <w:pPr>
        <w:pStyle w:val="a7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0D0945" w:rsidRDefault="000D0945" w:rsidP="000D0945">
      <w:pPr>
        <w:pStyle w:val="a7"/>
        <w:spacing w:before="0" w:beforeAutospacing="0" w:after="0" w:afterAutospacing="0"/>
        <w:jc w:val="both"/>
        <w:rPr>
          <w:i/>
          <w:szCs w:val="28"/>
        </w:rPr>
      </w:pPr>
      <w:r>
        <w:rPr>
          <w:sz w:val="28"/>
          <w:szCs w:val="28"/>
        </w:rPr>
        <w:t xml:space="preserve">в состав Участников Конкурса переводчиков научно-технической литературы </w:t>
      </w:r>
      <w:r w:rsidRPr="00034CB3">
        <w:t>по электроэнергетической и электротехнической тематикам</w:t>
      </w:r>
      <w:r>
        <w:rPr>
          <w:sz w:val="28"/>
          <w:szCs w:val="28"/>
        </w:rPr>
        <w:t xml:space="preserve"> </w:t>
      </w:r>
      <w:r>
        <w:t xml:space="preserve">отделения </w:t>
      </w:r>
      <w:r>
        <w:rPr>
          <w:sz w:val="28"/>
          <w:szCs w:val="28"/>
        </w:rPr>
        <w:t>Молодежной секции РНК СИГРЭ</w:t>
      </w:r>
      <w:r>
        <w:t xml:space="preserve"> в </w:t>
      </w:r>
      <w:r>
        <w:rPr>
          <w:sz w:val="28"/>
          <w:szCs w:val="28"/>
        </w:rPr>
        <w:t>ФГБОУ ВПО «Ивановский государственный энергетический университет им. В.И. Ленина».</w:t>
      </w:r>
    </w:p>
    <w:p w:rsidR="000D0945" w:rsidRDefault="000D0945" w:rsidP="000D0945">
      <w:pPr>
        <w:pStyle w:val="a7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0D0945" w:rsidRDefault="000D0945" w:rsidP="000D0945">
      <w:pPr>
        <w:pStyle w:val="a7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номинации – ____.</w:t>
      </w:r>
    </w:p>
    <w:p w:rsidR="000D0945" w:rsidRPr="00C75B46" w:rsidRDefault="000D0945" w:rsidP="000D094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>материалов перевода.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0D0945" w:rsidRDefault="000D0945" w:rsidP="000D094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0945" w:rsidRDefault="000D0945" w:rsidP="000D094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0D0945" w:rsidRDefault="000D0945" w:rsidP="000D0945">
      <w:pPr>
        <w:pStyle w:val="a7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0D0945" w:rsidRDefault="000D0945" w:rsidP="000D0945">
      <w:pPr>
        <w:pStyle w:val="a7"/>
        <w:spacing w:before="0" w:beforeAutospacing="0" w:after="0" w:afterAutospacing="0"/>
      </w:pPr>
      <w:r>
        <w:rPr>
          <w:sz w:val="28"/>
          <w:szCs w:val="28"/>
        </w:rPr>
        <w:t>«______»_______________ 2013 года</w:t>
      </w:r>
    </w:p>
    <w:p w:rsidR="00CF694A" w:rsidRP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694A" w:rsidRPr="00CF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57A"/>
    <w:multiLevelType w:val="hybridMultilevel"/>
    <w:tmpl w:val="D28CBB5C"/>
    <w:lvl w:ilvl="0" w:tplc="FB7684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24355A"/>
    <w:multiLevelType w:val="hybridMultilevel"/>
    <w:tmpl w:val="389630EA"/>
    <w:lvl w:ilvl="0" w:tplc="FB7684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7F46E5"/>
    <w:multiLevelType w:val="hybridMultilevel"/>
    <w:tmpl w:val="6468728A"/>
    <w:lvl w:ilvl="0" w:tplc="FB7684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BA"/>
    <w:rsid w:val="000D0945"/>
    <w:rsid w:val="000D2712"/>
    <w:rsid w:val="00153049"/>
    <w:rsid w:val="0018608D"/>
    <w:rsid w:val="00203FFD"/>
    <w:rsid w:val="002765CB"/>
    <w:rsid w:val="004576C4"/>
    <w:rsid w:val="00596D48"/>
    <w:rsid w:val="005B2F6B"/>
    <w:rsid w:val="006C3366"/>
    <w:rsid w:val="006C467A"/>
    <w:rsid w:val="006F4251"/>
    <w:rsid w:val="008404E6"/>
    <w:rsid w:val="008D2114"/>
    <w:rsid w:val="009678BA"/>
    <w:rsid w:val="00986BF5"/>
    <w:rsid w:val="009E7549"/>
    <w:rsid w:val="00A02258"/>
    <w:rsid w:val="00B90336"/>
    <w:rsid w:val="00BD537A"/>
    <w:rsid w:val="00C4584F"/>
    <w:rsid w:val="00CF694A"/>
    <w:rsid w:val="00DA7035"/>
    <w:rsid w:val="00E032DE"/>
    <w:rsid w:val="00F71DB9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78B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03FFD"/>
    <w:rPr>
      <w:color w:val="0000FF"/>
      <w:u w:val="single"/>
    </w:rPr>
  </w:style>
  <w:style w:type="table" w:styleId="a6">
    <w:name w:val="Table Grid"/>
    <w:basedOn w:val="a1"/>
    <w:uiPriority w:val="59"/>
    <w:rsid w:val="00C4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8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rsid w:val="000D0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78B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03FFD"/>
    <w:rPr>
      <w:color w:val="0000FF"/>
      <w:u w:val="single"/>
    </w:rPr>
  </w:style>
  <w:style w:type="table" w:styleId="a6">
    <w:name w:val="Table Grid"/>
    <w:basedOn w:val="a1"/>
    <w:uiPriority w:val="59"/>
    <w:rsid w:val="00C4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8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rsid w:val="000D0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re@isp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gre@i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Links>
    <vt:vector size="12" baseType="variant">
      <vt:variant>
        <vt:i4>4259941</vt:i4>
      </vt:variant>
      <vt:variant>
        <vt:i4>3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 Макаров</dc:creator>
  <cp:lastModifiedBy>Макаров</cp:lastModifiedBy>
  <cp:revision>2</cp:revision>
  <dcterms:created xsi:type="dcterms:W3CDTF">2013-02-11T17:41:00Z</dcterms:created>
  <dcterms:modified xsi:type="dcterms:W3CDTF">2013-02-11T17:41:00Z</dcterms:modified>
</cp:coreProperties>
</file>