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3B" w:rsidRPr="00CA4D77" w:rsidRDefault="00DF29DB" w:rsidP="0011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77">
        <w:rPr>
          <w:rFonts w:ascii="Times New Roman" w:eastAsia="Times New Roman" w:hAnsi="Times New Roman" w:cs="Times New Roman"/>
          <w:b/>
          <w:bCs/>
          <w:lang w:eastAsia="ru-RU"/>
        </w:rPr>
        <w:t>ДОПОЛНИТЕЛЬН</w:t>
      </w:r>
      <w:r w:rsidR="00117A3B" w:rsidRPr="00CA4D77">
        <w:rPr>
          <w:rFonts w:ascii="Times New Roman" w:eastAsia="Times New Roman" w:hAnsi="Times New Roman" w:cs="Times New Roman"/>
          <w:b/>
          <w:bCs/>
          <w:lang w:eastAsia="ru-RU"/>
        </w:rPr>
        <w:t>АЯ</w:t>
      </w:r>
      <w:r w:rsidRPr="00CA4D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B2E35" w:rsidRPr="00CA4D77">
        <w:rPr>
          <w:rFonts w:ascii="Times New Roman" w:eastAsia="Times New Roman" w:hAnsi="Times New Roman" w:cs="Times New Roman"/>
          <w:b/>
          <w:bCs/>
          <w:lang w:eastAsia="ru-RU"/>
        </w:rPr>
        <w:t>ПРОФЕССИОНАЛЬН</w:t>
      </w:r>
      <w:r w:rsidR="00117A3B" w:rsidRPr="00CA4D77">
        <w:rPr>
          <w:rFonts w:ascii="Times New Roman" w:eastAsia="Times New Roman" w:hAnsi="Times New Roman" w:cs="Times New Roman"/>
          <w:b/>
          <w:bCs/>
          <w:lang w:eastAsia="ru-RU"/>
        </w:rPr>
        <w:t>АЯ</w:t>
      </w:r>
      <w:r w:rsidR="009B2E35" w:rsidRPr="00CA4D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17A3B" w:rsidRPr="00CA4D77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</w:p>
    <w:p w:rsidR="002F7922" w:rsidRPr="00CA4D77" w:rsidRDefault="002F7922" w:rsidP="0011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77">
        <w:rPr>
          <w:rFonts w:ascii="Times New Roman" w:eastAsia="Times New Roman" w:hAnsi="Times New Roman" w:cs="Times New Roman"/>
          <w:b/>
          <w:bCs/>
          <w:lang w:eastAsia="ru-RU"/>
        </w:rPr>
        <w:t>«Переводчик в сфере профессиональной коммуникации»</w:t>
      </w:r>
    </w:p>
    <w:p w:rsidR="00516C01" w:rsidRPr="00CA4D77" w:rsidRDefault="00516C01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807" w:rsidRPr="00CA4D77" w:rsidRDefault="00237807" w:rsidP="00237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0" w:name="_Hlk531878035"/>
      <w:r w:rsidRPr="00CA4D77">
        <w:rPr>
          <w:rFonts w:ascii="Times New Roman" w:eastAsia="Calibri" w:hAnsi="Times New Roman" w:cs="Times New Roman"/>
        </w:rPr>
        <w:t xml:space="preserve">Дополнительная профессиональная программа </w:t>
      </w:r>
      <w:bookmarkEnd w:id="0"/>
      <w:r w:rsidRPr="00CA4D77">
        <w:rPr>
          <w:rFonts w:ascii="Times New Roman" w:eastAsia="Calibri" w:hAnsi="Times New Roman" w:cs="Times New Roman"/>
        </w:rPr>
        <w:t>«Переводчик в сфере профессиональной коммуникации» разработана на основе:</w:t>
      </w:r>
    </w:p>
    <w:p w:rsidR="00237807" w:rsidRPr="00CA4D77" w:rsidRDefault="0023780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>Приказа Министерства образования и науки РФ от 1 июля 2013 г. № 499 "Об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CA4D77">
        <w:rPr>
          <w:rFonts w:ascii="Times New Roman" w:eastAsia="Calibri" w:hAnsi="Times New Roman" w:cs="Times New Roman"/>
          <w:color w:val="000000"/>
          <w:spacing w:val="-2"/>
        </w:rPr>
        <w:t xml:space="preserve"> (зарегистрирован Минюстом России от 20.08.2013 г., регистрационный № 29444).</w:t>
      </w:r>
    </w:p>
    <w:p w:rsidR="00237807" w:rsidRPr="00CA4D77" w:rsidRDefault="0023780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>Квалификационных требований «</w:t>
      </w:r>
      <w:hyperlink r:id="rId5" w:history="1">
        <w:r w:rsidRPr="00CA4D77">
          <w:rPr>
            <w:rFonts w:ascii="Times New Roman" w:eastAsia="Calibri" w:hAnsi="Times New Roman" w:cs="Times New Roman"/>
          </w:rPr>
          <w:t>Квалификационные характеристики должностей специалистов, осуществляющих работы в сфере переводческой деятельности</w:t>
        </w:r>
      </w:hyperlink>
      <w:r w:rsidRPr="00CA4D77">
        <w:rPr>
          <w:rFonts w:ascii="Times New Roman" w:eastAsia="Calibri" w:hAnsi="Times New Roman" w:cs="Times New Roman"/>
        </w:rPr>
        <w:t xml:space="preserve">», </w:t>
      </w:r>
      <w:r w:rsidRPr="00CA4D77">
        <w:rPr>
          <w:rFonts w:ascii="Times New Roman" w:eastAsia="Calibri" w:hAnsi="Times New Roman" w:cs="Times New Roman"/>
        </w:rPr>
        <w:br/>
        <w:t>Утверждены Приказом Минздравсоцразвития России от 16.05.2012 N 547н.</w:t>
      </w:r>
    </w:p>
    <w:p w:rsidR="00237807" w:rsidRPr="00CA4D77" w:rsidRDefault="0023780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>ФГОС ВО по специальности 45.05.01 «Перевод и переводоведение», утвержденного Приказом Министерства образования и науки РФ от 17.10.2016 № 1290.</w:t>
      </w:r>
    </w:p>
    <w:p w:rsidR="00237807" w:rsidRPr="00CA4D77" w:rsidRDefault="00237807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807" w:rsidRPr="00CA4D77" w:rsidRDefault="002F7922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>Ц</w:t>
      </w:r>
      <w:r w:rsidR="00237807" w:rsidRPr="00CA4D77">
        <w:rPr>
          <w:rFonts w:ascii="Times New Roman" w:eastAsia="Calibri" w:hAnsi="Times New Roman" w:cs="Times New Roman"/>
          <w:b/>
          <w:bCs/>
        </w:rPr>
        <w:t>елевая аудитория</w:t>
      </w:r>
    </w:p>
    <w:p w:rsidR="00831FC7" w:rsidRPr="00CA4D77" w:rsidRDefault="00831FC7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Calibri" w:hAnsi="Times New Roman" w:cs="Times New Roman"/>
        </w:rPr>
        <w:t>К освоению допускаются лица, имеющие среднее профессиональное и (или) высшее образование и лица, получающие среднее профессиональное и (или) высшее образование</w:t>
      </w:r>
    </w:p>
    <w:p w:rsidR="00516C01" w:rsidRPr="00CA4D77" w:rsidRDefault="00516C01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6C01" w:rsidRPr="00CA4D77" w:rsidRDefault="00831FC7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>Ф</w:t>
      </w:r>
      <w:r w:rsidR="00237807" w:rsidRPr="00CA4D77">
        <w:rPr>
          <w:rFonts w:ascii="Times New Roman" w:eastAsia="Calibri" w:hAnsi="Times New Roman" w:cs="Times New Roman"/>
          <w:b/>
          <w:bCs/>
        </w:rPr>
        <w:t xml:space="preserve">орма и сроки обучения </w:t>
      </w:r>
    </w:p>
    <w:p w:rsidR="00516C01" w:rsidRPr="00CA4D77" w:rsidRDefault="00237807" w:rsidP="0023780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Calibri" w:hAnsi="Times New Roman" w:cs="Times New Roman"/>
          <w:bCs/>
          <w:lang w:eastAsia="ru-RU"/>
        </w:rPr>
        <w:tab/>
      </w:r>
      <w:r w:rsidR="00831FC7" w:rsidRPr="00CA4D77">
        <w:rPr>
          <w:rFonts w:ascii="Times New Roman" w:eastAsia="Calibri" w:hAnsi="Times New Roman" w:cs="Times New Roman"/>
          <w:bCs/>
          <w:lang w:eastAsia="ru-RU"/>
        </w:rPr>
        <w:t>Обучение по программе осуществляется в очной форме</w:t>
      </w:r>
      <w:r w:rsidR="00516C01" w:rsidRPr="00CA4D77">
        <w:rPr>
          <w:rFonts w:ascii="Times New Roman" w:eastAsia="Calibri" w:hAnsi="Times New Roman" w:cs="Times New Roman"/>
        </w:rPr>
        <w:t xml:space="preserve"> на основе договора об образовании</w:t>
      </w:r>
      <w:r w:rsidR="00831FC7" w:rsidRPr="00CA4D77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1" w:name="_Hlk10823104"/>
      <w:r w:rsidR="00831FC7" w:rsidRPr="00CA4D77">
        <w:rPr>
          <w:rFonts w:ascii="Times New Roman" w:eastAsia="Calibri" w:hAnsi="Times New Roman" w:cs="Times New Roman"/>
        </w:rPr>
        <w:t xml:space="preserve">Срок обучения </w:t>
      </w:r>
      <w:bookmarkStart w:id="2" w:name="_Hlk11091493"/>
      <w:r w:rsidR="00831FC7" w:rsidRPr="00CA4D77">
        <w:rPr>
          <w:rFonts w:ascii="Times New Roman" w:eastAsia="Calibri" w:hAnsi="Times New Roman" w:cs="Times New Roman"/>
        </w:rPr>
        <w:t>определяется</w:t>
      </w:r>
      <w:bookmarkEnd w:id="2"/>
      <w:r w:rsidR="00831FC7" w:rsidRPr="00CA4D77">
        <w:rPr>
          <w:rFonts w:ascii="Times New Roman" w:eastAsia="Calibri" w:hAnsi="Times New Roman" w:cs="Times New Roman"/>
        </w:rPr>
        <w:t xml:space="preserve"> </w:t>
      </w:r>
      <w:r w:rsidR="00DF29DB" w:rsidRPr="00CA4D77">
        <w:rPr>
          <w:rFonts w:ascii="Times New Roman" w:eastAsia="Calibri" w:hAnsi="Times New Roman" w:cs="Times New Roman"/>
        </w:rPr>
        <w:t xml:space="preserve">договором, </w:t>
      </w:r>
      <w:r w:rsidR="00831FC7" w:rsidRPr="00CA4D77">
        <w:rPr>
          <w:rFonts w:ascii="Times New Roman" w:eastAsia="Calibri" w:hAnsi="Times New Roman" w:cs="Times New Roman"/>
        </w:rPr>
        <w:t>программой и составляет 6 семестров</w:t>
      </w:r>
      <w:r w:rsidR="006F14C7" w:rsidRPr="00CA4D77">
        <w:rPr>
          <w:rFonts w:ascii="Times New Roman" w:eastAsia="Calibri" w:hAnsi="Times New Roman" w:cs="Times New Roman"/>
        </w:rPr>
        <w:t>.</w:t>
      </w:r>
    </w:p>
    <w:bookmarkEnd w:id="1"/>
    <w:p w:rsidR="00516C01" w:rsidRPr="00CA4D77" w:rsidRDefault="00516C01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807" w:rsidRPr="00CA4D77" w:rsidRDefault="00237807" w:rsidP="00237807">
      <w:pPr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ab/>
      </w:r>
      <w:r w:rsidR="00117A3B" w:rsidRPr="00CA4D77">
        <w:rPr>
          <w:rFonts w:ascii="Times New Roman" w:eastAsia="Calibri" w:hAnsi="Times New Roman" w:cs="Times New Roman"/>
          <w:b/>
          <w:bCs/>
        </w:rPr>
        <w:t>Цель</w:t>
      </w:r>
      <w:r w:rsidRPr="00CA4D77">
        <w:rPr>
          <w:rFonts w:ascii="Times New Roman" w:eastAsia="Calibri" w:hAnsi="Times New Roman" w:cs="Times New Roman"/>
          <w:b/>
          <w:bCs/>
        </w:rPr>
        <w:t xml:space="preserve"> и планируемые результаты обучения</w:t>
      </w:r>
    </w:p>
    <w:p w:rsidR="00117A3B" w:rsidRPr="00CA4D77" w:rsidRDefault="00117A3B" w:rsidP="00237807">
      <w:pPr>
        <w:pStyle w:val="a"/>
        <w:numPr>
          <w:ilvl w:val="0"/>
          <w:numId w:val="0"/>
        </w:numPr>
        <w:spacing w:before="0" w:after="0"/>
        <w:ind w:firstLine="567"/>
        <w:rPr>
          <w:sz w:val="22"/>
        </w:rPr>
      </w:pPr>
      <w:r w:rsidRPr="00CA4D77">
        <w:rPr>
          <w:sz w:val="22"/>
        </w:rPr>
        <w:t xml:space="preserve">Цель программы </w:t>
      </w:r>
      <w:r w:rsidR="00237807" w:rsidRPr="00CA4D77">
        <w:rPr>
          <w:sz w:val="22"/>
        </w:rPr>
        <w:t>-</w:t>
      </w:r>
      <w:r w:rsidRPr="00CA4D77">
        <w:rPr>
          <w:sz w:val="22"/>
        </w:rPr>
        <w:t xml:space="preserve"> получение компетенций, необходимых для выполнения нового вида профессиональной деятельности в области профессионально-ориентированного перевода. </w:t>
      </w:r>
      <w:r w:rsidR="00237807" w:rsidRPr="00CA4D77">
        <w:rPr>
          <w:sz w:val="22"/>
        </w:rPr>
        <w:t>В</w:t>
      </w:r>
      <w:r w:rsidR="00237807" w:rsidRPr="00CA4D77">
        <w:rPr>
          <w:rFonts w:eastAsia="Times New Roman"/>
          <w:b/>
          <w:bCs/>
          <w:sz w:val="22"/>
          <w:lang w:eastAsia="ru-RU"/>
        </w:rPr>
        <w:t xml:space="preserve"> </w:t>
      </w:r>
      <w:r w:rsidR="00237807" w:rsidRPr="00CA4D77">
        <w:rPr>
          <w:sz w:val="22"/>
        </w:rPr>
        <w:t>результате освоения программы слушатель должен приобрести знания, умения, необходимые для формирования профессиональных компетенций.</w:t>
      </w:r>
    </w:p>
    <w:p w:rsidR="00237807" w:rsidRPr="00CA4D77" w:rsidRDefault="0023780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 xml:space="preserve">Знания: русского и иностранного языков; методики научно-технического перевода; терминологии по тематике переводов на русском и иностранных языках; основ научного редактирования; грамматики и стилистики русского и иностранного языка. </w:t>
      </w:r>
    </w:p>
    <w:p w:rsidR="00CA4D77" w:rsidRPr="00CA4D77" w:rsidRDefault="0023780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>Умения: переводить с иностранного языка на русский и с русского языка на иностранный научную, учебную, техническую и другую специальную литературу; выполнять и редактировать письменные, полные и сокращенные переводы, обеспечивая при этом соответствие переводов лексическому, стилистическому и смысловому содержанию оригиналов</w:t>
      </w:r>
      <w:r w:rsidR="00CA4D77" w:rsidRPr="00CA4D77">
        <w:rPr>
          <w:rFonts w:ascii="Times New Roman" w:eastAsia="Calibri" w:hAnsi="Times New Roman" w:cs="Times New Roman"/>
        </w:rPr>
        <w:t>.</w:t>
      </w:r>
    </w:p>
    <w:p w:rsidR="00CA4D77" w:rsidRPr="00CA4D77" w:rsidRDefault="00CA4D77" w:rsidP="00237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37807" w:rsidRPr="00CA4D77" w:rsidRDefault="00237807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>Документ</w:t>
      </w:r>
    </w:p>
    <w:p w:rsidR="00117A3B" w:rsidRPr="00CA4D77" w:rsidRDefault="00237807" w:rsidP="0023780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4D77">
        <w:rPr>
          <w:rFonts w:ascii="Times New Roman" w:eastAsia="Calibri" w:hAnsi="Times New Roman" w:cs="Times New Roman"/>
        </w:rPr>
        <w:tab/>
      </w:r>
      <w:r w:rsidR="00117A3B" w:rsidRPr="00CA4D77">
        <w:rPr>
          <w:rFonts w:ascii="Times New Roman" w:eastAsia="Calibri" w:hAnsi="Times New Roman" w:cs="Times New Roman"/>
        </w:rPr>
        <w:t xml:space="preserve">По окончании программы и успешном прохождении итоговой аттестации выдается диплом о профессиональной переподготовке с присвоением квалификации «Переводчик в сфере профессиональных коммуникаций», </w:t>
      </w:r>
      <w:bookmarkStart w:id="3" w:name="_Hlk11349215"/>
      <w:r w:rsidR="00117A3B" w:rsidRPr="00CA4D77">
        <w:rPr>
          <w:rFonts w:ascii="Times New Roman" w:eastAsia="Calibri" w:hAnsi="Times New Roman" w:cs="Times New Roman"/>
        </w:rPr>
        <w:t>образец которого самостоятельно устанавливается организацией, осуществляющей образовательную деятельность.</w:t>
      </w:r>
      <w:bookmarkEnd w:id="3"/>
    </w:p>
    <w:p w:rsidR="00117A3B" w:rsidRPr="00CA4D77" w:rsidRDefault="00117A3B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2E35" w:rsidRPr="00CA4D77" w:rsidRDefault="00237807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>Учебный план</w:t>
      </w:r>
    </w:p>
    <w:p w:rsidR="002F7922" w:rsidRPr="00CA4D77" w:rsidRDefault="00237807" w:rsidP="0023780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Times New Roman" w:hAnsi="Times New Roman" w:cs="Times New Roman"/>
          <w:lang w:eastAsia="ru-RU"/>
        </w:rPr>
        <w:tab/>
      </w:r>
      <w:r w:rsidR="00CA4D77" w:rsidRPr="00CA4D77">
        <w:rPr>
          <w:rFonts w:ascii="Times New Roman" w:eastAsia="Calibri" w:hAnsi="Times New Roman" w:cs="Times New Roman"/>
        </w:rPr>
        <w:t xml:space="preserve">Учебный план определяет перечень, трудоемкость, последовательность и распределение учебных дисциплин и форм аттестации. </w:t>
      </w:r>
      <w:r w:rsidR="006F14C7" w:rsidRPr="00CA4D77">
        <w:rPr>
          <w:rFonts w:ascii="Times New Roman" w:eastAsia="Times New Roman" w:hAnsi="Times New Roman" w:cs="Times New Roman"/>
          <w:lang w:eastAsia="ru-RU"/>
        </w:rPr>
        <w:t>Учебная программа рассчитана на ≈1642 академических часов, в том числе не менее 864 аудиторных часов.</w:t>
      </w:r>
      <w:r w:rsidRPr="00CA4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922" w:rsidRPr="00CA4D77">
        <w:rPr>
          <w:rFonts w:ascii="Times New Roman" w:eastAsia="Times New Roman" w:hAnsi="Times New Roman" w:cs="Times New Roman"/>
          <w:lang w:eastAsia="ru-RU"/>
        </w:rPr>
        <w:t xml:space="preserve">В программу обучения входят </w:t>
      </w:r>
      <w:r w:rsidR="006F14C7" w:rsidRPr="00CA4D77">
        <w:rPr>
          <w:rFonts w:ascii="Times New Roman" w:eastAsia="Times New Roman" w:hAnsi="Times New Roman" w:cs="Times New Roman"/>
          <w:lang w:eastAsia="ru-RU"/>
        </w:rPr>
        <w:t>дисциплины</w:t>
      </w:r>
      <w:r w:rsidR="002F7922" w:rsidRPr="00CA4D77">
        <w:rPr>
          <w:rFonts w:ascii="Times New Roman" w:eastAsia="Times New Roman" w:hAnsi="Times New Roman" w:cs="Times New Roman"/>
          <w:lang w:eastAsia="ru-RU"/>
        </w:rPr>
        <w:t xml:space="preserve"> «Практика речи», «</w:t>
      </w:r>
      <w:r w:rsidR="00516C01" w:rsidRPr="00CA4D77">
        <w:rPr>
          <w:rFonts w:ascii="Times New Roman" w:eastAsia="Times New Roman" w:hAnsi="Times New Roman" w:cs="Times New Roman"/>
          <w:lang w:eastAsia="ru-RU"/>
        </w:rPr>
        <w:t>Г</w:t>
      </w:r>
      <w:r w:rsidR="002F7922" w:rsidRPr="00CA4D77">
        <w:rPr>
          <w:rFonts w:ascii="Times New Roman" w:eastAsia="Times New Roman" w:hAnsi="Times New Roman" w:cs="Times New Roman"/>
          <w:lang w:eastAsia="ru-RU"/>
        </w:rPr>
        <w:t>рамматика», «Анализ текста», «</w:t>
      </w:r>
      <w:r w:rsidR="00516C01" w:rsidRPr="00CA4D77">
        <w:rPr>
          <w:rFonts w:ascii="Times New Roman" w:eastAsia="Times New Roman" w:hAnsi="Times New Roman" w:cs="Times New Roman"/>
          <w:lang w:eastAsia="ru-RU"/>
        </w:rPr>
        <w:t>Деловая коммуникация в профессиональной сфере</w:t>
      </w:r>
      <w:r w:rsidR="002F7922" w:rsidRPr="00CA4D77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="002F7922" w:rsidRPr="00CA4D77">
        <w:rPr>
          <w:rFonts w:ascii="Times New Roman" w:eastAsia="Times New Roman" w:hAnsi="Times New Roman" w:cs="Times New Roman"/>
          <w:lang w:eastAsia="ru-RU"/>
        </w:rPr>
        <w:t>Лингвострановедение</w:t>
      </w:r>
      <w:proofErr w:type="spellEnd"/>
      <w:r w:rsidR="002F7922" w:rsidRPr="00CA4D77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6F14C7" w:rsidRPr="00CA4D77">
        <w:rPr>
          <w:rFonts w:ascii="Times New Roman" w:eastAsia="Times New Roman" w:hAnsi="Times New Roman" w:cs="Times New Roman"/>
          <w:lang w:eastAsia="ru-RU"/>
        </w:rPr>
        <w:t>«Стилистика русского языка», «</w:t>
      </w:r>
      <w:proofErr w:type="spellStart"/>
      <w:r w:rsidR="006F14C7" w:rsidRPr="00CA4D77">
        <w:rPr>
          <w:rFonts w:ascii="Times New Roman" w:eastAsia="Times New Roman" w:hAnsi="Times New Roman" w:cs="Times New Roman"/>
          <w:lang w:eastAsia="ru-RU"/>
        </w:rPr>
        <w:t>Предпереводческий</w:t>
      </w:r>
      <w:proofErr w:type="spellEnd"/>
      <w:r w:rsidR="006F14C7" w:rsidRPr="00CA4D77">
        <w:rPr>
          <w:rFonts w:ascii="Times New Roman" w:eastAsia="Times New Roman" w:hAnsi="Times New Roman" w:cs="Times New Roman"/>
          <w:lang w:eastAsia="ru-RU"/>
        </w:rPr>
        <w:t xml:space="preserve"> анализ текста», «Грамматические аспекты перевода»,  </w:t>
      </w:r>
      <w:r w:rsidR="002F7922" w:rsidRPr="00CA4D77">
        <w:rPr>
          <w:rFonts w:ascii="Times New Roman" w:eastAsia="Times New Roman" w:hAnsi="Times New Roman" w:cs="Times New Roman"/>
          <w:lang w:eastAsia="ru-RU"/>
        </w:rPr>
        <w:t>«Теория и практика перевода», «Профессионально-ориентированный перевод», «Аудирование», «Эффективное письмо».</w:t>
      </w:r>
    </w:p>
    <w:p w:rsidR="006F14C7" w:rsidRPr="00CA4D77" w:rsidRDefault="006F14C7" w:rsidP="0011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807" w:rsidRPr="00CA4D77" w:rsidRDefault="00CA4D77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77">
        <w:rPr>
          <w:rFonts w:ascii="Times New Roman" w:eastAsia="Times New Roman" w:hAnsi="Times New Roman" w:cs="Times New Roman"/>
          <w:b/>
          <w:bCs/>
          <w:lang w:eastAsia="ru-RU"/>
        </w:rPr>
        <w:t>Организационно-педагогические условия</w:t>
      </w:r>
    </w:p>
    <w:p w:rsidR="00CA4D77" w:rsidRPr="00CA4D77" w:rsidRDefault="00CA4D77" w:rsidP="00CA4D7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D77">
        <w:rPr>
          <w:color w:val="000000"/>
          <w:sz w:val="22"/>
          <w:szCs w:val="22"/>
        </w:rPr>
        <w:tab/>
        <w:t>За кафедрой закреплены учебные аудитории для проведения занятий семинарского типа, текущего контроля и промежуточной аттестации, групповых и индивидуальных консультаций. Аудитории оснащены специализированной учебной мебелью и переносными техническими средствами обучения.</w:t>
      </w:r>
    </w:p>
    <w:p w:rsidR="002F7922" w:rsidRPr="00CA4D77" w:rsidRDefault="002F7922" w:rsidP="00237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Times New Roman" w:hAnsi="Times New Roman" w:cs="Times New Roman"/>
          <w:lang w:eastAsia="ru-RU"/>
        </w:rPr>
        <w:t>Собственная библиотека кафедры насчитывает более 6000 единиц учебн</w:t>
      </w:r>
      <w:r w:rsidR="00CA4D77" w:rsidRPr="00CA4D77">
        <w:rPr>
          <w:rFonts w:ascii="Times New Roman" w:eastAsia="Times New Roman" w:hAnsi="Times New Roman" w:cs="Times New Roman"/>
          <w:lang w:eastAsia="ru-RU"/>
        </w:rPr>
        <w:t xml:space="preserve">ой, </w:t>
      </w:r>
      <w:r w:rsidRPr="00CA4D77">
        <w:rPr>
          <w:rFonts w:ascii="Times New Roman" w:eastAsia="Times New Roman" w:hAnsi="Times New Roman" w:cs="Times New Roman"/>
          <w:lang w:eastAsia="ru-RU"/>
        </w:rPr>
        <w:t>художественн</w:t>
      </w:r>
      <w:r w:rsidR="00CA4D77" w:rsidRPr="00CA4D77">
        <w:rPr>
          <w:rFonts w:ascii="Times New Roman" w:eastAsia="Times New Roman" w:hAnsi="Times New Roman" w:cs="Times New Roman"/>
          <w:lang w:eastAsia="ru-RU"/>
        </w:rPr>
        <w:t xml:space="preserve">ой, </w:t>
      </w:r>
      <w:r w:rsidRPr="00CA4D77">
        <w:rPr>
          <w:rFonts w:ascii="Times New Roman" w:eastAsia="Times New Roman" w:hAnsi="Times New Roman" w:cs="Times New Roman"/>
          <w:lang w:eastAsia="ru-RU"/>
        </w:rPr>
        <w:t>методическ</w:t>
      </w:r>
      <w:r w:rsidR="00CA4D77" w:rsidRPr="00CA4D77">
        <w:rPr>
          <w:rFonts w:ascii="Times New Roman" w:eastAsia="Times New Roman" w:hAnsi="Times New Roman" w:cs="Times New Roman"/>
          <w:lang w:eastAsia="ru-RU"/>
        </w:rPr>
        <w:t>ой</w:t>
      </w:r>
      <w:r w:rsidRPr="00CA4D77">
        <w:rPr>
          <w:rFonts w:ascii="Times New Roman" w:eastAsia="Times New Roman" w:hAnsi="Times New Roman" w:cs="Times New Roman"/>
          <w:lang w:eastAsia="ru-RU"/>
        </w:rPr>
        <w:t xml:space="preserve"> литератур</w:t>
      </w:r>
      <w:r w:rsidR="00CA4D77" w:rsidRPr="00CA4D77">
        <w:rPr>
          <w:rFonts w:ascii="Times New Roman" w:eastAsia="Times New Roman" w:hAnsi="Times New Roman" w:cs="Times New Roman"/>
          <w:lang w:eastAsia="ru-RU"/>
        </w:rPr>
        <w:t>ы</w:t>
      </w:r>
      <w:r w:rsidRPr="00CA4D77">
        <w:rPr>
          <w:rFonts w:ascii="Times New Roman" w:eastAsia="Times New Roman" w:hAnsi="Times New Roman" w:cs="Times New Roman"/>
          <w:lang w:eastAsia="ru-RU"/>
        </w:rPr>
        <w:t>, справочники и словари.</w:t>
      </w:r>
    </w:p>
    <w:p w:rsidR="009B2E35" w:rsidRPr="00CA4D77" w:rsidRDefault="00CA4D77" w:rsidP="00601104">
      <w:pPr>
        <w:pStyle w:val="a4"/>
        <w:tabs>
          <w:tab w:val="left" w:pos="567"/>
        </w:tabs>
        <w:spacing w:before="0" w:beforeAutospacing="0" w:after="0" w:afterAutospacing="0"/>
        <w:jc w:val="both"/>
        <w:rPr>
          <w:rStyle w:val="a5"/>
          <w:color w:val="000000"/>
          <w:sz w:val="22"/>
          <w:szCs w:val="22"/>
        </w:rPr>
      </w:pPr>
      <w:r w:rsidRPr="00CA4D77">
        <w:rPr>
          <w:rFonts w:eastAsia="Calibri"/>
          <w:snapToGrid w:val="0"/>
          <w:color w:val="000000"/>
          <w:sz w:val="22"/>
          <w:szCs w:val="22"/>
        </w:rPr>
        <w:tab/>
        <w:t>Кадровое обеспечение программы осуществляе</w:t>
      </w:r>
      <w:bookmarkStart w:id="4" w:name="_GoBack"/>
      <w:bookmarkEnd w:id="4"/>
      <w:r w:rsidRPr="00CA4D77">
        <w:rPr>
          <w:rFonts w:eastAsia="Calibri"/>
          <w:snapToGrid w:val="0"/>
          <w:color w:val="000000"/>
          <w:sz w:val="22"/>
          <w:szCs w:val="22"/>
        </w:rPr>
        <w:t>т преподавательский состав из числа доцентов и кандидатов наук ИГЭУ.</w:t>
      </w:r>
    </w:p>
    <w:p w:rsidR="009B2E35" w:rsidRPr="00CA4D77" w:rsidRDefault="009B2E35" w:rsidP="00117A3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A4D77">
        <w:rPr>
          <w:color w:val="000000"/>
          <w:sz w:val="22"/>
          <w:szCs w:val="22"/>
        </w:rPr>
        <w:t> </w:t>
      </w:r>
    </w:p>
    <w:p w:rsidR="00CA4D77" w:rsidRPr="00CA4D77" w:rsidRDefault="00CA4D77" w:rsidP="00CA4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lastRenderedPageBreak/>
        <w:t xml:space="preserve">Стоимость обучения </w:t>
      </w:r>
    </w:p>
    <w:p w:rsidR="00CA4D77" w:rsidRPr="00CA4D77" w:rsidRDefault="00CA4D77" w:rsidP="00CA4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Times New Roman" w:hAnsi="Times New Roman" w:cs="Times New Roman"/>
          <w:lang w:eastAsia="ru-RU"/>
        </w:rPr>
        <w:t>Стоимость обучения в 201</w:t>
      </w:r>
      <w:r w:rsidR="00601104">
        <w:rPr>
          <w:rFonts w:ascii="Times New Roman" w:eastAsia="Times New Roman" w:hAnsi="Times New Roman" w:cs="Times New Roman"/>
          <w:lang w:eastAsia="ru-RU"/>
        </w:rPr>
        <w:t>9</w:t>
      </w:r>
      <w:r w:rsidRPr="00CA4D77">
        <w:rPr>
          <w:rFonts w:ascii="Times New Roman" w:eastAsia="Times New Roman" w:hAnsi="Times New Roman" w:cs="Times New Roman"/>
          <w:lang w:eastAsia="ru-RU"/>
        </w:rPr>
        <w:t>-20</w:t>
      </w:r>
      <w:r w:rsidR="00601104">
        <w:rPr>
          <w:rFonts w:ascii="Times New Roman" w:eastAsia="Times New Roman" w:hAnsi="Times New Roman" w:cs="Times New Roman"/>
          <w:lang w:eastAsia="ru-RU"/>
        </w:rPr>
        <w:t>20</w:t>
      </w:r>
      <w:r w:rsidRPr="00CA4D77">
        <w:rPr>
          <w:rFonts w:ascii="Times New Roman" w:eastAsia="Times New Roman" w:hAnsi="Times New Roman" w:cs="Times New Roman"/>
          <w:lang w:eastAsia="ru-RU"/>
        </w:rPr>
        <w:t xml:space="preserve"> учебном году составляет 21 000 рублей в семестр.</w:t>
      </w:r>
    </w:p>
    <w:p w:rsidR="00CA4D77" w:rsidRPr="00CA4D77" w:rsidRDefault="00CA4D77" w:rsidP="00CA4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CA4D77" w:rsidRPr="00CA4D77" w:rsidRDefault="00CA4D77" w:rsidP="00CA4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CA4D77">
        <w:rPr>
          <w:rFonts w:ascii="Times New Roman" w:eastAsia="Calibri" w:hAnsi="Times New Roman" w:cs="Times New Roman"/>
          <w:b/>
          <w:bCs/>
        </w:rPr>
        <w:t xml:space="preserve">Вступительное тестирование </w:t>
      </w:r>
    </w:p>
    <w:p w:rsidR="00CA4D77" w:rsidRPr="00CA4D77" w:rsidRDefault="00CA4D77" w:rsidP="00CA4D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77">
        <w:rPr>
          <w:rFonts w:ascii="Times New Roman" w:eastAsia="Times New Roman" w:hAnsi="Times New Roman" w:cs="Times New Roman"/>
          <w:lang w:eastAsia="ru-RU"/>
        </w:rPr>
        <w:tab/>
        <w:t>Вступительное тестирование проводится в январе и в июне и состоит из лексико-грамматического теста и устного собеседования.</w:t>
      </w:r>
    </w:p>
    <w:p w:rsidR="00CA4D77" w:rsidRPr="00CA4D77" w:rsidRDefault="00CA4D77" w:rsidP="00117A3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9B2E35" w:rsidRPr="00CA4D77" w:rsidRDefault="009B2E35" w:rsidP="00CA4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77">
        <w:rPr>
          <w:rFonts w:ascii="Times New Roman" w:eastAsia="Times New Roman" w:hAnsi="Times New Roman" w:cs="Times New Roman"/>
          <w:b/>
          <w:bCs/>
          <w:lang w:eastAsia="ru-RU"/>
        </w:rPr>
        <w:t>Контакты</w:t>
      </w:r>
    </w:p>
    <w:p w:rsidR="009B2E35" w:rsidRPr="00CA4D77" w:rsidRDefault="009B2E35" w:rsidP="00CA4D77">
      <w:pPr>
        <w:pStyle w:val="a4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CA4D77">
        <w:rPr>
          <w:color w:val="000000"/>
          <w:sz w:val="22"/>
          <w:szCs w:val="22"/>
        </w:rPr>
        <w:t xml:space="preserve">Телефон 269-864, электронная почта </w:t>
      </w:r>
      <w:hyperlink r:id="rId6" w:history="1">
        <w:r w:rsidRPr="00CA4D77">
          <w:rPr>
            <w:color w:val="000000"/>
            <w:sz w:val="22"/>
            <w:szCs w:val="22"/>
          </w:rPr>
          <w:t>ield@mail.ru</w:t>
        </w:r>
      </w:hyperlink>
      <w:r w:rsidRPr="00CA4D77">
        <w:rPr>
          <w:color w:val="000000"/>
          <w:sz w:val="22"/>
          <w:szCs w:val="22"/>
        </w:rPr>
        <w:t xml:space="preserve"> </w:t>
      </w:r>
    </w:p>
    <w:p w:rsidR="006F14C7" w:rsidRPr="00CA4D77" w:rsidRDefault="009B2E35" w:rsidP="00CA4D77">
      <w:pPr>
        <w:pStyle w:val="a4"/>
        <w:spacing w:before="0" w:beforeAutospacing="0" w:after="0" w:afterAutospacing="0"/>
        <w:ind w:firstLine="567"/>
        <w:rPr>
          <w:b/>
          <w:bCs/>
          <w:sz w:val="22"/>
          <w:szCs w:val="22"/>
        </w:rPr>
      </w:pPr>
      <w:r w:rsidRPr="00CA4D77">
        <w:rPr>
          <w:color w:val="000000"/>
          <w:sz w:val="22"/>
          <w:szCs w:val="22"/>
        </w:rPr>
        <w:t xml:space="preserve">ссылка на страницу ВК </w:t>
      </w:r>
      <w:hyperlink r:id="rId7" w:history="1">
        <w:r w:rsidRPr="00CA4D77">
          <w:rPr>
            <w:color w:val="000000"/>
            <w:sz w:val="22"/>
            <w:szCs w:val="22"/>
          </w:rPr>
          <w:t>https://vk.com/ispu_ield</w:t>
        </w:r>
      </w:hyperlink>
      <w:r w:rsidRPr="00CA4D77">
        <w:rPr>
          <w:color w:val="000000"/>
          <w:sz w:val="22"/>
          <w:szCs w:val="22"/>
        </w:rPr>
        <w:t> </w:t>
      </w:r>
    </w:p>
    <w:sectPr w:rsidR="006F14C7" w:rsidRPr="00CA4D77" w:rsidSect="00117A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63C4E03"/>
    <w:multiLevelType w:val="hybridMultilevel"/>
    <w:tmpl w:val="129AF7C2"/>
    <w:lvl w:ilvl="0" w:tplc="8606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7E4229"/>
    <w:multiLevelType w:val="hybridMultilevel"/>
    <w:tmpl w:val="A32C505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4659"/>
    <w:multiLevelType w:val="hybridMultilevel"/>
    <w:tmpl w:val="852E99AC"/>
    <w:lvl w:ilvl="0" w:tplc="00783D46">
      <w:start w:val="1"/>
      <w:numFmt w:val="bullet"/>
      <w:pStyle w:val="a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E21F29"/>
    <w:multiLevelType w:val="multilevel"/>
    <w:tmpl w:val="3796DB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22"/>
    <w:rsid w:val="00003C5D"/>
    <w:rsid w:val="00117A3B"/>
    <w:rsid w:val="00237807"/>
    <w:rsid w:val="002F7922"/>
    <w:rsid w:val="00516C01"/>
    <w:rsid w:val="00601104"/>
    <w:rsid w:val="006F14C7"/>
    <w:rsid w:val="00831FC7"/>
    <w:rsid w:val="00950424"/>
    <w:rsid w:val="009B2E35"/>
    <w:rsid w:val="00CA4D77"/>
    <w:rsid w:val="00DE68AC"/>
    <w:rsid w:val="00D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725A"/>
  <w15:chartTrackingRefBased/>
  <w15:docId w15:val="{89BD3B2A-446A-41B2-AC96-68229F7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B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9B2E35"/>
    <w:rPr>
      <w:b/>
      <w:bCs/>
    </w:rPr>
  </w:style>
  <w:style w:type="character" w:styleId="a6">
    <w:name w:val="Hyperlink"/>
    <w:basedOn w:val="a1"/>
    <w:uiPriority w:val="99"/>
    <w:semiHidden/>
    <w:unhideWhenUsed/>
    <w:rsid w:val="009B2E35"/>
    <w:rPr>
      <w:color w:val="0000FF"/>
      <w:u w:val="single"/>
    </w:rPr>
  </w:style>
  <w:style w:type="paragraph" w:styleId="a">
    <w:name w:val="List Paragraph"/>
    <w:basedOn w:val="a0"/>
    <w:link w:val="a7"/>
    <w:uiPriority w:val="34"/>
    <w:qFormat/>
    <w:rsid w:val="00117A3B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Абзац списка Знак"/>
    <w:link w:val="a"/>
    <w:uiPriority w:val="34"/>
    <w:rsid w:val="00117A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97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532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12" w:color="BBCBDB"/>
                                        <w:left w:val="single" w:sz="6" w:space="12" w:color="BBCBDB"/>
                                        <w:bottom w:val="single" w:sz="6" w:space="12" w:color="BBCBDB"/>
                                        <w:right w:val="single" w:sz="6" w:space="12" w:color="BBCBDB"/>
                                      </w:divBdr>
                                      <w:divsChild>
                                        <w:div w:id="14990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8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6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38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94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3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34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2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25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96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76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40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6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3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7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14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6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5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53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spu_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ld@mail.ru" TargetMode="External"/><Relationship Id="rId5" Type="http://schemas.openxmlformats.org/officeDocument/2006/relationships/hyperlink" Target="http://bizlog.ru/eks/eks-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5</cp:revision>
  <dcterms:created xsi:type="dcterms:W3CDTF">2019-06-10T17:58:00Z</dcterms:created>
  <dcterms:modified xsi:type="dcterms:W3CDTF">2019-09-14T08:49:00Z</dcterms:modified>
</cp:coreProperties>
</file>